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pStyle w:val="Heading1"/>
        <w:spacing w:before="105"/>
        <w:ind w:right="502"/>
      </w:pPr>
      <w:r>
        <w:rPr>
          <w:color w:val="1F1F1F"/>
        </w:rPr>
        <w:t>APPLICATION TO PARTICIPATE IN DCDC/CITY OF DU QUOIN ROOFING PROGRAM</w:t>
      </w:r>
    </w:p>
    <w:p>
      <w:pPr>
        <w:pStyle w:val="BodyText"/>
        <w:rPr>
          <w:b/>
          <w:sz w:val="33"/>
        </w:rPr>
      </w:pPr>
    </w:p>
    <w:p>
      <w:pPr>
        <w:spacing w:before="0"/>
        <w:ind w:left="263" w:right="491" w:firstLine="0"/>
        <w:jc w:val="center"/>
        <w:rPr>
          <w:sz w:val="28"/>
        </w:rPr>
      </w:pPr>
      <w:r>
        <w:rPr>
          <w:color w:val="09090A"/>
          <w:sz w:val="28"/>
          <w:u w:val="thick" w:color="1C1C1C"/>
        </w:rPr>
        <w:t>THIS IS NOT AN APPLICATION FOR A LOAN</w:t>
      </w:r>
    </w:p>
    <w:p>
      <w:pPr>
        <w:pStyle w:val="BodyText"/>
        <w:spacing w:before="6"/>
        <w:rPr>
          <w:sz w:val="32"/>
        </w:rPr>
      </w:pPr>
    </w:p>
    <w:p>
      <w:pPr>
        <w:pStyle w:val="Heading1"/>
      </w:pPr>
      <w:r>
        <w:rPr>
          <w:color w:val="1B1B1B"/>
          <w:u w:val="thick" w:color="1C1C20"/>
        </w:rPr>
        <w:t>PLEASE PRINT</w:t>
      </w:r>
    </w:p>
    <w:p>
      <w:pPr>
        <w:pStyle w:val="BodyText"/>
        <w:spacing w:before="9"/>
        <w:rPr>
          <w:b/>
          <w:sz w:val="32"/>
        </w:rPr>
      </w:pPr>
    </w:p>
    <w:p>
      <w:pPr>
        <w:pStyle w:val="ListParagraph"/>
        <w:numPr>
          <w:ilvl w:val="0"/>
          <w:numId w:val="1"/>
        </w:numPr>
        <w:tabs>
          <w:tab w:pos="957" w:val="left" w:leader="none"/>
        </w:tabs>
        <w:spacing w:line="240" w:lineRule="auto" w:before="0" w:after="0"/>
        <w:ind w:left="956" w:right="0" w:hanging="348"/>
        <w:jc w:val="left"/>
        <w:rPr>
          <w:color w:val="040404"/>
          <w:sz w:val="24"/>
        </w:rPr>
      </w:pPr>
      <w:r>
        <w:rPr>
          <w:color w:val="040404"/>
          <w:sz w:val="24"/>
        </w:rPr>
        <w:t>APPLICANT </w:t>
      </w:r>
      <w:r>
        <w:rPr>
          <w:color w:val="040404"/>
          <w:spacing w:val="-4"/>
          <w:sz w:val="24"/>
        </w:rPr>
        <w:t>(Only Owner </w:t>
      </w:r>
      <w:r>
        <w:rPr>
          <w:color w:val="040404"/>
          <w:sz w:val="24"/>
        </w:rPr>
        <w:t>or Party </w:t>
      </w:r>
      <w:r>
        <w:rPr>
          <w:color w:val="040404"/>
          <w:spacing w:val="-4"/>
          <w:sz w:val="24"/>
        </w:rPr>
        <w:t>with Legal </w:t>
      </w:r>
      <w:r>
        <w:rPr>
          <w:color w:val="040404"/>
          <w:spacing w:val="-5"/>
          <w:sz w:val="24"/>
        </w:rPr>
        <w:t>Control </w:t>
      </w:r>
      <w:r>
        <w:rPr>
          <w:color w:val="040404"/>
          <w:spacing w:val="-4"/>
          <w:sz w:val="24"/>
        </w:rPr>
        <w:t>May</w:t>
      </w:r>
      <w:r>
        <w:rPr>
          <w:color w:val="040404"/>
          <w:spacing w:val="5"/>
          <w:sz w:val="24"/>
        </w:rPr>
        <w:t> </w:t>
      </w:r>
      <w:r>
        <w:rPr>
          <w:color w:val="040404"/>
          <w:sz w:val="24"/>
        </w:rPr>
        <w:t>Apply)</w:t>
      </w:r>
    </w:p>
    <w:p>
      <w:pPr>
        <w:pStyle w:val="BodyText"/>
        <w:spacing w:before="4"/>
        <w:rPr>
          <w:sz w:val="28"/>
        </w:rPr>
      </w:pPr>
    </w:p>
    <w:p>
      <w:pPr>
        <w:pStyle w:val="BodyText"/>
        <w:tabs>
          <w:tab w:pos="4436" w:val="left" w:leader="none"/>
          <w:tab w:pos="9387" w:val="left" w:leader="none"/>
        </w:tabs>
        <w:ind w:left="958"/>
        <w:rPr>
          <w:rFonts w:ascii="Times New Roman"/>
        </w:rPr>
      </w:pPr>
      <w:r>
        <w:rPr>
          <w:color w:val="040405"/>
        </w:rPr>
        <w:t>Name of Building</w:t>
      </w:r>
      <w:r>
        <w:rPr>
          <w:color w:val="040405"/>
          <w:spacing w:val="11"/>
        </w:rPr>
        <w:t> </w:t>
      </w:r>
      <w:r>
        <w:rPr>
          <w:color w:val="040405"/>
        </w:rPr>
        <w:t>Owner:</w:t>
        <w:tab/>
      </w:r>
      <w:r>
        <w:rPr>
          <w:rFonts w:ascii="Times New Roman"/>
          <w:color w:val="040405"/>
          <w:u w:val="single" w:color="000000"/>
        </w:rPr>
        <w:t> </w:t>
        <w:tab/>
      </w:r>
    </w:p>
    <w:p>
      <w:pPr>
        <w:pStyle w:val="BodyText"/>
        <w:tabs>
          <w:tab w:pos="4435" w:val="left" w:leader="none"/>
          <w:tab w:pos="9387" w:val="left" w:leader="none"/>
        </w:tabs>
        <w:spacing w:before="24"/>
        <w:ind w:left="959"/>
        <w:rPr>
          <w:rFonts w:ascii="Times New Roman"/>
        </w:rPr>
      </w:pPr>
      <w:r>
        <w:rPr>
          <w:color w:val="040405"/>
        </w:rPr>
        <w:t>Address </w:t>
      </w:r>
      <w:r>
        <w:rPr>
          <w:color w:val="040405"/>
          <w:spacing w:val="2"/>
        </w:rPr>
        <w:t>of</w:t>
      </w:r>
      <w:r>
        <w:rPr>
          <w:color w:val="040405"/>
          <w:spacing w:val="1"/>
        </w:rPr>
        <w:t> </w:t>
      </w:r>
      <w:r>
        <w:rPr>
          <w:color w:val="040405"/>
        </w:rPr>
        <w:t>Owner:</w:t>
        <w:tab/>
      </w:r>
      <w:r>
        <w:rPr>
          <w:rFonts w:ascii="Times New Roman"/>
          <w:color w:val="040405"/>
          <w:u w:val="single" w:color="000000"/>
        </w:rPr>
        <w:t> </w:t>
        <w:tab/>
      </w:r>
    </w:p>
    <w:p>
      <w:pPr>
        <w:pStyle w:val="BodyText"/>
        <w:spacing w:before="3"/>
        <w:rPr>
          <w:rFonts w:ascii="Times New Roman"/>
          <w:sz w:val="18"/>
        </w:rPr>
      </w:pPr>
      <w:r>
        <w:rPr/>
        <w:pict>
          <v:line style="position:absolute;mso-position-horizontal-relative:page;mso-position-vertical-relative:paragraph;z-index:-1024;mso-wrap-distance-left:0;mso-wrap-distance-right:0" from="280.799988pt,12.949189pt" to="525.599988pt,12.949189pt" stroked="true" strokeweight="1pt" strokecolor="#000000">
            <v:stroke dashstyle="solid"/>
            <w10:wrap type="topAndBottom"/>
          </v:line>
        </w:pict>
      </w:r>
    </w:p>
    <w:p>
      <w:pPr>
        <w:pStyle w:val="BodyText"/>
        <w:tabs>
          <w:tab w:pos="4435" w:val="left" w:leader="none"/>
          <w:tab w:pos="9393" w:val="left" w:leader="none"/>
        </w:tabs>
        <w:spacing w:before="48"/>
        <w:ind w:left="969"/>
        <w:rPr>
          <w:rFonts w:ascii="Times New Roman"/>
        </w:rPr>
      </w:pPr>
      <w:r>
        <w:rPr>
          <w:color w:val="050505"/>
        </w:rPr>
        <w:t>Most Direct Telephone Number:</w:t>
        <w:tab/>
      </w:r>
      <w:r>
        <w:rPr>
          <w:rFonts w:ascii="Times New Roman"/>
          <w:color w:val="050505"/>
          <w:u w:val="single" w:color="000000"/>
        </w:rPr>
        <w:t> </w:t>
        <w:tab/>
      </w:r>
    </w:p>
    <w:p>
      <w:pPr>
        <w:pStyle w:val="BodyText"/>
        <w:tabs>
          <w:tab w:pos="4436" w:val="left" w:leader="none"/>
          <w:tab w:pos="9392" w:val="left" w:leader="none"/>
        </w:tabs>
        <w:spacing w:before="31"/>
        <w:ind w:left="956"/>
        <w:rPr>
          <w:rFonts w:ascii="Times New Roman"/>
        </w:rPr>
      </w:pPr>
      <w:r>
        <w:rPr>
          <w:color w:val="050505"/>
        </w:rPr>
        <w:t>e-mail</w:t>
      </w:r>
      <w:r>
        <w:rPr>
          <w:color w:val="050505"/>
          <w:spacing w:val="9"/>
        </w:rPr>
        <w:t> </w:t>
      </w:r>
      <w:r>
        <w:rPr>
          <w:color w:val="050505"/>
        </w:rPr>
        <w:t>Address:</w:t>
        <w:tab/>
      </w:r>
      <w:r>
        <w:rPr>
          <w:rFonts w:ascii="Times New Roman"/>
          <w:color w:val="050505"/>
          <w:u w:val="single" w:color="000000"/>
        </w:rPr>
        <w:t> </w:t>
        <w:tab/>
      </w:r>
    </w:p>
    <w:p>
      <w:pPr>
        <w:pStyle w:val="BodyText"/>
        <w:spacing w:before="4"/>
        <w:rPr>
          <w:rFonts w:ascii="Times New Roman"/>
          <w:sz w:val="29"/>
        </w:rPr>
      </w:pPr>
    </w:p>
    <w:p>
      <w:pPr>
        <w:pStyle w:val="ListParagraph"/>
        <w:numPr>
          <w:ilvl w:val="0"/>
          <w:numId w:val="1"/>
        </w:numPr>
        <w:tabs>
          <w:tab w:pos="972" w:val="left" w:leader="none"/>
          <w:tab w:pos="974" w:val="left" w:leader="none"/>
        </w:tabs>
        <w:spacing w:line="240" w:lineRule="auto" w:before="1" w:after="0"/>
        <w:ind w:left="973" w:right="0" w:hanging="369"/>
        <w:jc w:val="left"/>
        <w:rPr>
          <w:color w:val="050505"/>
          <w:sz w:val="24"/>
        </w:rPr>
      </w:pPr>
      <w:r>
        <w:rPr>
          <w:color w:val="050505"/>
          <w:sz w:val="24"/>
        </w:rPr>
        <w:t>BUILDING</w:t>
      </w:r>
    </w:p>
    <w:p>
      <w:pPr>
        <w:pStyle w:val="BodyText"/>
        <w:spacing w:before="5"/>
        <w:rPr>
          <w:sz w:val="28"/>
        </w:rPr>
      </w:pPr>
    </w:p>
    <w:p>
      <w:pPr>
        <w:pStyle w:val="BodyText"/>
        <w:tabs>
          <w:tab w:pos="4417" w:val="left" w:leader="none"/>
          <w:tab w:pos="9369" w:val="left" w:leader="none"/>
        </w:tabs>
        <w:spacing w:line="261" w:lineRule="auto" w:before="1"/>
        <w:ind w:left="963" w:right="770" w:hanging="1"/>
        <w:jc w:val="both"/>
        <w:rPr>
          <w:rFonts w:ascii="Times New Roman"/>
        </w:rPr>
      </w:pPr>
      <w:r>
        <w:rPr>
          <w:color w:val="040405"/>
        </w:rPr>
        <w:t>Address of</w:t>
      </w:r>
      <w:r>
        <w:rPr>
          <w:color w:val="040405"/>
          <w:spacing w:val="4"/>
        </w:rPr>
        <w:t> </w:t>
      </w:r>
      <w:r>
        <w:rPr>
          <w:color w:val="040405"/>
        </w:rPr>
        <w:t>Subject</w:t>
      </w:r>
      <w:r>
        <w:rPr>
          <w:color w:val="040405"/>
          <w:spacing w:val="7"/>
        </w:rPr>
        <w:t> </w:t>
      </w:r>
      <w:r>
        <w:rPr>
          <w:color w:val="040405"/>
        </w:rPr>
        <w:t>Building:</w:t>
        <w:tab/>
      </w:r>
      <w:r>
        <w:rPr>
          <w:rFonts w:ascii="Times New Roman"/>
          <w:color w:val="040405"/>
          <w:u w:val="single" w:color="000000"/>
        </w:rPr>
        <w:t> </w:t>
        <w:tab/>
      </w:r>
      <w:r>
        <w:rPr>
          <w:rFonts w:ascii="Times New Roman"/>
          <w:color w:val="040405"/>
        </w:rPr>
        <w:t> </w:t>
      </w:r>
      <w:r>
        <w:rPr>
          <w:color w:val="040405"/>
        </w:rPr>
        <w:t>Legal Description (From</w:t>
      </w:r>
      <w:r>
        <w:rPr>
          <w:color w:val="040405"/>
          <w:spacing w:val="-3"/>
        </w:rPr>
        <w:t> </w:t>
      </w:r>
      <w:r>
        <w:rPr>
          <w:color w:val="040405"/>
        </w:rPr>
        <w:t>Tax</w:t>
      </w:r>
      <w:r>
        <w:rPr>
          <w:color w:val="040405"/>
          <w:spacing w:val="10"/>
        </w:rPr>
        <w:t> </w:t>
      </w:r>
      <w:r>
        <w:rPr>
          <w:color w:val="040405"/>
        </w:rPr>
        <w:t>Bill):    </w:t>
      </w:r>
      <w:r>
        <w:rPr>
          <w:color w:val="040405"/>
          <w:spacing w:val="-23"/>
        </w:rPr>
        <w:t> </w:t>
      </w:r>
      <w:r>
        <w:rPr>
          <w:rFonts w:ascii="Times New Roman"/>
          <w:color w:val="040405"/>
          <w:u w:val="single" w:color="000000"/>
        </w:rPr>
        <w:t> </w:t>
        <w:tab/>
      </w:r>
      <w:r>
        <w:rPr>
          <w:rFonts w:ascii="Times New Roman"/>
          <w:color w:val="040405"/>
          <w:w w:val="25"/>
          <w:u w:val="single" w:color="000000"/>
        </w:rPr>
        <w:t> </w:t>
      </w:r>
      <w:r>
        <w:rPr>
          <w:rFonts w:ascii="Times New Roman"/>
          <w:color w:val="040405"/>
        </w:rPr>
        <w:t>                                                                                            </w:t>
      </w:r>
      <w:r>
        <w:rPr>
          <w:color w:val="040404"/>
        </w:rPr>
        <w:t>Size in Square Feet (First</w:t>
      </w:r>
      <w:r>
        <w:rPr>
          <w:color w:val="040404"/>
          <w:spacing w:val="12"/>
        </w:rPr>
        <w:t> </w:t>
      </w:r>
      <w:r>
        <w:rPr>
          <w:color w:val="040404"/>
        </w:rPr>
        <w:t>Floor):      </w:t>
      </w:r>
      <w:r>
        <w:rPr>
          <w:color w:val="040404"/>
          <w:spacing w:val="-23"/>
        </w:rPr>
        <w:t> </w:t>
      </w:r>
      <w:r>
        <w:rPr>
          <w:rFonts w:ascii="Times New Roman"/>
          <w:color w:val="040404"/>
          <w:u w:val="single" w:color="000000"/>
        </w:rPr>
        <w:t> </w:t>
        <w:tab/>
      </w:r>
      <w:r>
        <w:rPr>
          <w:rFonts w:ascii="Times New Roman"/>
          <w:color w:val="040404"/>
          <w:w w:val="1"/>
          <w:u w:val="single" w:color="000000"/>
        </w:rPr>
        <w:t> </w:t>
      </w:r>
    </w:p>
    <w:p>
      <w:pPr>
        <w:pStyle w:val="BodyText"/>
        <w:spacing w:before="1"/>
        <w:rPr>
          <w:rFonts w:ascii="Times New Roman"/>
          <w:sz w:val="27"/>
        </w:rPr>
      </w:pPr>
    </w:p>
    <w:p>
      <w:pPr>
        <w:pStyle w:val="BodyText"/>
        <w:spacing w:line="259" w:lineRule="auto"/>
        <w:ind w:left="972" w:right="6060" w:hanging="12"/>
      </w:pPr>
      <w:r>
        <w:rPr/>
        <w:pict>
          <v:rect style="position:absolute;margin-left:281.299988pt;margin-top:8.294323pt;width:243.8pt;height:57.5165pt;mso-position-horizontal-relative:page;mso-position-vertical-relative:paragraph;z-index:1048" filled="false" stroked="true" strokeweight="1pt" strokecolor="#000000">
            <v:stroke dashstyle="solid"/>
            <w10:wrap type="none"/>
          </v:rect>
        </w:pict>
      </w:r>
      <w:r>
        <w:rPr>
          <w:color w:val="040405"/>
        </w:rPr>
        <w:t>Describe the Condition of Roof &amp; Sub-Structure -</w:t>
      </w:r>
    </w:p>
    <w:p>
      <w:pPr>
        <w:pStyle w:val="BodyText"/>
        <w:spacing w:line="261" w:lineRule="auto" w:before="4"/>
        <w:ind w:left="959" w:right="6060" w:firstLine="13"/>
      </w:pPr>
      <w:r>
        <w:rPr>
          <w:color w:val="030304"/>
        </w:rPr>
        <w:t>(Attach Any Supportive Documentation):</w:t>
      </w:r>
    </w:p>
    <w:p>
      <w:pPr>
        <w:pStyle w:val="ListParagraph"/>
        <w:numPr>
          <w:ilvl w:val="0"/>
          <w:numId w:val="1"/>
        </w:numPr>
        <w:tabs>
          <w:tab w:pos="972" w:val="left" w:leader="none"/>
        </w:tabs>
        <w:spacing w:line="640" w:lineRule="exact" w:before="31" w:after="0"/>
        <w:ind w:left="969" w:right="6456" w:hanging="357"/>
        <w:jc w:val="left"/>
        <w:rPr>
          <w:color w:val="050505"/>
          <w:sz w:val="24"/>
        </w:rPr>
      </w:pPr>
      <w:r>
        <w:rPr/>
        <w:pict>
          <v:shapetype id="_x0000_t202" o:spt="202" coordsize="21600,21600" path="m,l,21600r21600,l21600,xe">
            <v:stroke joinstyle="miter"/>
            <v:path gradientshapeok="t" o:connecttype="rect"/>
          </v:shapetype>
          <v:shape style="position:absolute;margin-left:443.980103pt;margin-top:51.077774pt;width:24.85pt;height:77.45pt;mso-position-horizontal-relative:page;mso-position-vertical-relative:paragraph;z-index:1096" type="#_x0000_t202" filled="false" stroked="false">
            <v:textbox inset="0,0,0,0">
              <w:txbxContent>
                <w:tbl>
                  <w:tblPr>
                    <w:tblW w:w="0" w:type="auto"/>
                    <w:jc w:val="left"/>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7"/>
                  </w:tblGrid>
                  <w:tr>
                    <w:trPr>
                      <w:trHeight w:val="389" w:hRule="atLeast"/>
                    </w:trPr>
                    <w:tc>
                      <w:tcPr>
                        <w:tcW w:w="457" w:type="dxa"/>
                        <w:tcBorders>
                          <w:bottom w:val="single" w:sz="18" w:space="0" w:color="000000"/>
                        </w:tcBorders>
                      </w:tcPr>
                      <w:p>
                        <w:pPr>
                          <w:pStyle w:val="TableParagraph"/>
                          <w:rPr>
                            <w:sz w:val="24"/>
                          </w:rPr>
                        </w:pPr>
                      </w:p>
                    </w:tc>
                  </w:tr>
                  <w:tr>
                    <w:trPr>
                      <w:trHeight w:val="368" w:hRule="atLeast"/>
                    </w:trPr>
                    <w:tc>
                      <w:tcPr>
                        <w:tcW w:w="457" w:type="dxa"/>
                        <w:tcBorders>
                          <w:top w:val="single" w:sz="18" w:space="0" w:color="000000"/>
                          <w:left w:val="single" w:sz="12" w:space="0" w:color="000000"/>
                          <w:bottom w:val="single" w:sz="18" w:space="0" w:color="000000"/>
                          <w:right w:val="single" w:sz="12" w:space="0" w:color="000000"/>
                        </w:tcBorders>
                      </w:tcPr>
                      <w:p>
                        <w:pPr>
                          <w:pStyle w:val="TableParagraph"/>
                          <w:rPr>
                            <w:sz w:val="24"/>
                          </w:rPr>
                        </w:pPr>
                      </w:p>
                    </w:tc>
                  </w:tr>
                  <w:tr>
                    <w:trPr>
                      <w:trHeight w:val="313" w:hRule="atLeast"/>
                    </w:trPr>
                    <w:tc>
                      <w:tcPr>
                        <w:tcW w:w="457" w:type="dxa"/>
                        <w:tcBorders>
                          <w:top w:val="single" w:sz="18" w:space="0" w:color="000000"/>
                          <w:left w:val="single" w:sz="12" w:space="0" w:color="000000"/>
                          <w:bottom w:val="single" w:sz="12" w:space="0" w:color="000000"/>
                          <w:right w:val="single" w:sz="12" w:space="0" w:color="000000"/>
                        </w:tcBorders>
                      </w:tcPr>
                      <w:p>
                        <w:pPr>
                          <w:pStyle w:val="TableParagraph"/>
                          <w:rPr>
                            <w:sz w:val="22"/>
                          </w:rPr>
                        </w:pPr>
                      </w:p>
                    </w:tc>
                  </w:tr>
                  <w:tr>
                    <w:trPr>
                      <w:trHeight w:val="310" w:hRule="atLeast"/>
                    </w:trPr>
                    <w:tc>
                      <w:tcPr>
                        <w:tcW w:w="457" w:type="dxa"/>
                        <w:tcBorders>
                          <w:top w:val="single" w:sz="12" w:space="0" w:color="000000"/>
                          <w:left w:val="single" w:sz="12" w:space="0" w:color="000000"/>
                          <w:bottom w:val="single" w:sz="12" w:space="0" w:color="000000"/>
                          <w:right w:val="single" w:sz="12" w:space="0" w:color="000000"/>
                        </w:tcBorders>
                      </w:tcPr>
                      <w:p>
                        <w:pPr>
                          <w:pStyle w:val="TableParagraph"/>
                          <w:rPr>
                            <w:sz w:val="22"/>
                          </w:rPr>
                        </w:pPr>
                      </w:p>
                    </w:tc>
                  </w:tr>
                </w:tbl>
                <w:p>
                  <w:pPr>
                    <w:pStyle w:val="BodyText"/>
                  </w:pPr>
                </w:p>
              </w:txbxContent>
            </v:textbox>
            <w10:wrap type="none"/>
          </v:shape>
        </w:pict>
      </w:r>
      <w:r>
        <w:rPr>
          <w:color w:val="050505"/>
          <w:sz w:val="24"/>
        </w:rPr>
        <w:t>CURRENT USE OF BUILDING</w:t>
      </w:r>
      <w:r>
        <w:rPr>
          <w:color w:val="030303"/>
          <w:sz w:val="24"/>
        </w:rPr>
        <w:t> Check</w:t>
      </w:r>
      <w:r>
        <w:rPr>
          <w:color w:val="030303"/>
          <w:spacing w:val="-3"/>
          <w:sz w:val="24"/>
        </w:rPr>
        <w:t> </w:t>
      </w:r>
      <w:r>
        <w:rPr>
          <w:color w:val="030303"/>
          <w:sz w:val="24"/>
        </w:rPr>
        <w:t>One:</w:t>
      </w:r>
    </w:p>
    <w:p>
      <w:pPr>
        <w:pStyle w:val="BodyText"/>
        <w:spacing w:line="252" w:lineRule="exact"/>
        <w:ind w:left="968"/>
      </w:pPr>
      <w:r>
        <w:rPr>
          <w:color w:val="040404"/>
        </w:rPr>
        <w:t>Retail:</w:t>
      </w:r>
    </w:p>
    <w:p>
      <w:pPr>
        <w:pStyle w:val="BodyText"/>
        <w:spacing w:before="30"/>
        <w:ind w:left="969"/>
      </w:pPr>
      <w:r>
        <w:rPr>
          <w:color w:val="050505"/>
        </w:rPr>
        <w:t>Personal Services (like barber, beauty shop, etc.):</w:t>
      </w:r>
    </w:p>
    <w:p>
      <w:pPr>
        <w:pStyle w:val="BodyText"/>
        <w:spacing w:line="259" w:lineRule="auto" w:before="25"/>
        <w:ind w:left="971" w:right="2307" w:firstLine="14"/>
      </w:pPr>
      <w:r>
        <w:rPr/>
        <w:pict>
          <v:group style="position:absolute;margin-left:268.799988pt;margin-top:16.124704pt;width:263.95pt;height:81.75pt;mso-position-horizontal-relative:page;mso-position-vertical-relative:paragraph;z-index:-6280" coordorigin="5376,322" coordsize="5279,1635">
            <v:rect style="position:absolute;left:8884;top:322;width:476;height:360" filled="true" fillcolor="#ffffff" stroked="false">
              <v:fill type="solid"/>
            </v:rect>
            <v:rect style="position:absolute;left:8898;top:1550;width:449;height:395" filled="false" stroked="true" strokeweight="1.229720pt" strokecolor="#000000">
              <v:stroke dashstyle="solid"/>
            </v:rect>
            <v:rect style="position:absolute;left:5386;top:723;width:5259;height:802" filled="false" stroked="true" strokeweight="1pt" strokecolor="#000000">
              <v:stroke dashstyle="solid"/>
            </v:rect>
            <w10:wrap type="none"/>
          </v:group>
        </w:pict>
      </w:r>
      <w:r>
        <w:rPr>
          <w:color w:val="030304"/>
        </w:rPr>
        <w:t>Professional Services (like finance, insurance, legal, medical, etc.): Food and Beverage:</w:t>
      </w:r>
    </w:p>
    <w:p>
      <w:pPr>
        <w:pStyle w:val="BodyText"/>
        <w:spacing w:before="2"/>
        <w:ind w:left="984"/>
      </w:pPr>
      <w:r>
        <w:rPr>
          <w:color w:val="040405"/>
        </w:rPr>
        <w:t>Mixed Commercial (describe):</w:t>
      </w:r>
    </w:p>
    <w:p>
      <w:pPr>
        <w:pStyle w:val="BodyText"/>
        <w:rPr>
          <w:sz w:val="30"/>
        </w:rPr>
      </w:pPr>
    </w:p>
    <w:p>
      <w:pPr>
        <w:pStyle w:val="BodyText"/>
        <w:spacing w:before="8"/>
      </w:pPr>
    </w:p>
    <w:p>
      <w:pPr>
        <w:pStyle w:val="BodyText"/>
        <w:spacing w:line="259" w:lineRule="auto"/>
        <w:ind w:left="1014" w:right="5077" w:hanging="10"/>
      </w:pPr>
      <w:r>
        <w:rPr>
          <w:color w:val="040404"/>
        </w:rPr>
        <w:t>Unoccupied with Plans to Occupy - (Attach Description of Plans to Occupy):</w:t>
      </w:r>
    </w:p>
    <w:p>
      <w:pPr>
        <w:spacing w:after="0" w:line="259" w:lineRule="auto"/>
        <w:sectPr>
          <w:type w:val="continuous"/>
          <w:pgSz w:w="12240" w:h="15840"/>
          <w:pgMar w:top="1500" w:bottom="280" w:left="1180" w:right="900"/>
        </w:sectPr>
      </w:pPr>
    </w:p>
    <w:p>
      <w:pPr>
        <w:pStyle w:val="ListParagraph"/>
        <w:numPr>
          <w:ilvl w:val="0"/>
          <w:numId w:val="1"/>
        </w:numPr>
        <w:tabs>
          <w:tab w:pos="935" w:val="left" w:leader="none"/>
        </w:tabs>
        <w:spacing w:line="240" w:lineRule="auto" w:before="96" w:after="0"/>
        <w:ind w:left="934" w:right="0" w:hanging="360"/>
        <w:jc w:val="left"/>
        <w:rPr>
          <w:color w:val="050505"/>
          <w:sz w:val="24"/>
        </w:rPr>
      </w:pPr>
      <w:r>
        <w:rPr/>
        <w:pict>
          <v:group style="position:absolute;margin-left:.24927pt;margin-top:1.102875pt;width:611.75pt;height:790.9pt;mso-position-horizontal-relative:page;mso-position-vertical-relative:page;z-index:-6232" coordorigin="5,22" coordsize="12235,15818">
            <v:shape style="position:absolute;left:4;top:22;width:12235;height:15818" type="#_x0000_t75" stroked="false">
              <v:imagedata r:id="rId5" o:title=""/>
            </v:shape>
            <v:line style="position:absolute" from="8999,1614" to="10456,1611" stroked="true" strokeweight=".635001pt" strokecolor="#070707">
              <v:stroke dashstyle="solid"/>
            </v:line>
            <v:line style="position:absolute" from="9005,1614" to="10483,1614" stroked="true" strokeweight="1pt" strokecolor="#000000">
              <v:stroke dashstyle="solid"/>
            </v:line>
            <v:rect style="position:absolute;left:8727;top:12951;width:360;height:360" filled="true" fillcolor="#ffffff" stroked="false">
              <v:fill type="solid"/>
            </v:rect>
            <v:rect style="position:absolute;left:8737;top:12961;width:340;height:340" filled="false" stroked="true" strokeweight="1pt" strokecolor="#000000">
              <v:stroke dashstyle="solid"/>
            </v:rect>
            <v:rect style="position:absolute;left:8744;top:13370;width:360;height:360" filled="true" fillcolor="#ffffff" stroked="false">
              <v:fill type="solid"/>
            </v:rect>
            <v:rect style="position:absolute;left:8754;top:13380;width:340;height:340" filled="false" stroked="true" strokeweight="1pt" strokecolor="#000000">
              <v:stroke dashstyle="solid"/>
            </v:rect>
            <v:line style="position:absolute" from="8382,14098" to="10831,14098" stroked="true" strokeweight="1pt" strokecolor="#000000">
              <v:stroke dashstyle="solid"/>
            </v:line>
            <w10:wrap type="none"/>
          </v:group>
        </w:pict>
      </w:r>
      <w:r>
        <w:rPr>
          <w:color w:val="050505"/>
          <w:sz w:val="24"/>
        </w:rPr>
        <w:t>BUSINESS ESTABLISHED IN WHAT</w:t>
      </w:r>
      <w:r>
        <w:rPr>
          <w:color w:val="050505"/>
          <w:spacing w:val="-12"/>
          <w:sz w:val="24"/>
        </w:rPr>
        <w:t> </w:t>
      </w:r>
      <w:r>
        <w:rPr>
          <w:color w:val="050505"/>
          <w:sz w:val="24"/>
        </w:rPr>
        <w:t>YEAR?</w:t>
      </w:r>
    </w:p>
    <w:p>
      <w:pPr>
        <w:pStyle w:val="BodyText"/>
        <w:spacing w:before="11"/>
        <w:rPr>
          <w:sz w:val="27"/>
        </w:rPr>
      </w:pPr>
    </w:p>
    <w:p>
      <w:pPr>
        <w:pStyle w:val="ListParagraph"/>
        <w:numPr>
          <w:ilvl w:val="0"/>
          <w:numId w:val="1"/>
        </w:numPr>
        <w:tabs>
          <w:tab w:pos="933" w:val="left" w:leader="none"/>
        </w:tabs>
        <w:spacing w:line="240" w:lineRule="auto" w:before="0" w:after="0"/>
        <w:ind w:left="932" w:right="0" w:hanging="350"/>
        <w:jc w:val="left"/>
        <w:rPr>
          <w:color w:val="050505"/>
          <w:sz w:val="24"/>
        </w:rPr>
      </w:pPr>
      <w:r>
        <w:rPr>
          <w:color w:val="050505"/>
          <w:sz w:val="24"/>
        </w:rPr>
        <w:t>TAXES AND</w:t>
      </w:r>
      <w:r>
        <w:rPr>
          <w:color w:val="050505"/>
          <w:spacing w:val="2"/>
          <w:sz w:val="24"/>
        </w:rPr>
        <w:t> </w:t>
      </w:r>
      <w:r>
        <w:rPr>
          <w:color w:val="050505"/>
          <w:sz w:val="24"/>
        </w:rPr>
        <w:t>LIENS</w:t>
      </w:r>
    </w:p>
    <w:p>
      <w:pPr>
        <w:pStyle w:val="BodyText"/>
        <w:spacing w:before="4"/>
        <w:rPr>
          <w:sz w:val="28"/>
        </w:rPr>
      </w:pPr>
    </w:p>
    <w:p>
      <w:pPr>
        <w:pStyle w:val="BodyText"/>
        <w:spacing w:line="259" w:lineRule="auto" w:before="1"/>
        <w:ind w:left="942" w:right="531" w:hanging="8"/>
      </w:pPr>
      <w:r>
        <w:rPr>
          <w:color w:val="050505"/>
        </w:rPr>
        <w:t>Your signature on this application certifies that all real estate taxes on the subject property have been paid or redeemed by you and there are no unpaid financial encumbrances beyond typical mortgages.</w:t>
      </w:r>
    </w:p>
    <w:p>
      <w:pPr>
        <w:pStyle w:val="BodyText"/>
        <w:spacing w:before="6"/>
        <w:rPr>
          <w:sz w:val="26"/>
        </w:rPr>
      </w:pPr>
    </w:p>
    <w:p>
      <w:pPr>
        <w:pStyle w:val="ListParagraph"/>
        <w:numPr>
          <w:ilvl w:val="0"/>
          <w:numId w:val="1"/>
        </w:numPr>
        <w:tabs>
          <w:tab w:pos="941" w:val="left" w:leader="none"/>
        </w:tabs>
        <w:spacing w:line="240" w:lineRule="auto" w:before="0" w:after="0"/>
        <w:ind w:left="940" w:right="0" w:hanging="354"/>
        <w:jc w:val="left"/>
        <w:rPr>
          <w:color w:val="040404"/>
          <w:sz w:val="24"/>
        </w:rPr>
      </w:pPr>
      <w:r>
        <w:rPr>
          <w:color w:val="040404"/>
          <w:sz w:val="24"/>
        </w:rPr>
        <w:t>HISTORIC AND ARCHITECTURAL</w:t>
      </w:r>
      <w:r>
        <w:rPr>
          <w:color w:val="040404"/>
          <w:spacing w:val="12"/>
          <w:sz w:val="24"/>
        </w:rPr>
        <w:t> </w:t>
      </w:r>
      <w:r>
        <w:rPr>
          <w:color w:val="040404"/>
          <w:sz w:val="24"/>
        </w:rPr>
        <w:t>VALUE</w:t>
      </w:r>
    </w:p>
    <w:p>
      <w:pPr>
        <w:pStyle w:val="BodyText"/>
        <w:spacing w:before="3"/>
        <w:rPr>
          <w:sz w:val="28"/>
        </w:rPr>
      </w:pPr>
    </w:p>
    <w:p>
      <w:pPr>
        <w:pStyle w:val="BodyText"/>
        <w:spacing w:line="261" w:lineRule="auto"/>
        <w:ind w:left="943" w:right="531" w:hanging="2"/>
      </w:pPr>
      <w:r>
        <w:rPr>
          <w:color w:val="050405"/>
        </w:rPr>
        <w:t>Please attach any information that you have about the historic or architectural value of the building.</w:t>
      </w:r>
    </w:p>
    <w:p>
      <w:pPr>
        <w:pStyle w:val="BodyText"/>
        <w:rPr>
          <w:sz w:val="30"/>
        </w:rPr>
      </w:pPr>
    </w:p>
    <w:p>
      <w:pPr>
        <w:pStyle w:val="ListParagraph"/>
        <w:numPr>
          <w:ilvl w:val="0"/>
          <w:numId w:val="1"/>
        </w:numPr>
        <w:tabs>
          <w:tab w:pos="946" w:val="left" w:leader="none"/>
        </w:tabs>
        <w:spacing w:line="240" w:lineRule="auto" w:before="268" w:after="0"/>
        <w:ind w:left="945" w:right="0" w:hanging="356"/>
        <w:jc w:val="left"/>
        <w:rPr>
          <w:color w:val="040404"/>
          <w:sz w:val="24"/>
        </w:rPr>
      </w:pPr>
      <w:r>
        <w:rPr>
          <w:color w:val="040404"/>
          <w:sz w:val="24"/>
        </w:rPr>
        <w:t>PERMISSION TO </w:t>
      </w:r>
      <w:r>
        <w:rPr>
          <w:color w:val="040404"/>
          <w:spacing w:val="-3"/>
          <w:sz w:val="24"/>
        </w:rPr>
        <w:t>GRANT </w:t>
      </w:r>
      <w:r>
        <w:rPr>
          <w:color w:val="040404"/>
          <w:sz w:val="24"/>
        </w:rPr>
        <w:t>CONTRACTORS ACCESS </w:t>
      </w:r>
      <w:r>
        <w:rPr>
          <w:color w:val="040404"/>
          <w:spacing w:val="-4"/>
          <w:sz w:val="24"/>
        </w:rPr>
        <w:t>TO</w:t>
      </w:r>
      <w:r>
        <w:rPr>
          <w:color w:val="040404"/>
          <w:spacing w:val="36"/>
          <w:sz w:val="24"/>
        </w:rPr>
        <w:t> </w:t>
      </w:r>
      <w:r>
        <w:rPr>
          <w:color w:val="040404"/>
          <w:sz w:val="24"/>
        </w:rPr>
        <w:t>INSPECT</w:t>
      </w:r>
    </w:p>
    <w:p>
      <w:pPr>
        <w:pStyle w:val="BodyText"/>
        <w:spacing w:before="5"/>
        <w:rPr>
          <w:sz w:val="28"/>
        </w:rPr>
      </w:pPr>
    </w:p>
    <w:p>
      <w:pPr>
        <w:pStyle w:val="BodyText"/>
        <w:spacing w:line="254" w:lineRule="auto"/>
        <w:ind w:left="948" w:right="531" w:firstLine="2"/>
      </w:pPr>
      <w:r>
        <w:rPr>
          <w:color w:val="040404"/>
        </w:rPr>
        <w:t>Your signature on this application grants roofing contractor(s) access to your building to assess the condition of the roof.</w:t>
      </w:r>
    </w:p>
    <w:p>
      <w:pPr>
        <w:pStyle w:val="BodyText"/>
        <w:spacing w:before="11"/>
        <w:rPr>
          <w:sz w:val="26"/>
        </w:rPr>
      </w:pPr>
    </w:p>
    <w:p>
      <w:pPr>
        <w:pStyle w:val="ListParagraph"/>
        <w:numPr>
          <w:ilvl w:val="0"/>
          <w:numId w:val="1"/>
        </w:numPr>
        <w:tabs>
          <w:tab w:pos="946" w:val="left" w:leader="none"/>
        </w:tabs>
        <w:spacing w:line="240" w:lineRule="auto" w:before="0" w:after="0"/>
        <w:ind w:left="945" w:right="0" w:hanging="354"/>
        <w:jc w:val="left"/>
        <w:rPr>
          <w:color w:val="060606"/>
          <w:sz w:val="24"/>
        </w:rPr>
      </w:pPr>
      <w:r>
        <w:rPr>
          <w:color w:val="060606"/>
          <w:sz w:val="24"/>
        </w:rPr>
        <w:t>FINANCIAL</w:t>
      </w:r>
    </w:p>
    <w:p>
      <w:pPr>
        <w:pStyle w:val="BodyText"/>
        <w:spacing w:line="261" w:lineRule="auto" w:before="214"/>
        <w:ind w:left="984" w:right="531" w:firstLine="2"/>
      </w:pPr>
      <w:r>
        <w:rPr>
          <w:color w:val="040404"/>
        </w:rPr>
        <w:t>The Program requires owner financial participation. Minimum financial participation is 20 percent on roof projects that cost up to $18,150. For roof projects that exceed</w:t>
      </w:r>
    </w:p>
    <w:p>
      <w:pPr>
        <w:pStyle w:val="BodyText"/>
        <w:spacing w:line="292" w:lineRule="exact"/>
        <w:ind w:left="984"/>
      </w:pPr>
      <w:r>
        <w:rPr>
          <w:color w:val="040404"/>
        </w:rPr>
        <w:t>$18,150 the owner must contribute all the costs above the maximum TIF benefit of</w:t>
      </w:r>
    </w:p>
    <w:p>
      <w:pPr>
        <w:pStyle w:val="BodyText"/>
        <w:spacing w:line="261" w:lineRule="auto" w:before="25"/>
        <w:ind w:left="984" w:right="486"/>
      </w:pPr>
      <w:r>
        <w:rPr>
          <w:color w:val="040404"/>
        </w:rPr>
        <w:t>$11,000 maximum and/or a DCDC loan of $4,000 maximum which is optional. A page titled "How to Calculate Roofing Program Benefits" is attached to this application. </w:t>
      </w:r>
      <w:r>
        <w:rPr>
          <w:color w:val="040404"/>
          <w:spacing w:val="-2"/>
        </w:rPr>
        <w:t>The </w:t>
      </w:r>
      <w:r>
        <w:rPr>
          <w:color w:val="040404"/>
        </w:rPr>
        <w:t>DCDC </w:t>
      </w:r>
      <w:r>
        <w:rPr>
          <w:color w:val="040404"/>
          <w:spacing w:val="-3"/>
        </w:rPr>
        <w:t>loans </w:t>
      </w:r>
      <w:r>
        <w:rPr>
          <w:color w:val="040404"/>
        </w:rPr>
        <w:t>are </w:t>
      </w:r>
      <w:r>
        <w:rPr>
          <w:color w:val="040404"/>
          <w:spacing w:val="-3"/>
        </w:rPr>
        <w:t>not </w:t>
      </w:r>
      <w:r>
        <w:rPr>
          <w:color w:val="040404"/>
        </w:rPr>
        <w:t>intended to replace commercial loans. Such private sector loans </w:t>
      </w:r>
      <w:r>
        <w:rPr>
          <w:color w:val="040404"/>
          <w:spacing w:val="-2"/>
        </w:rPr>
        <w:t>may </w:t>
      </w:r>
      <w:r>
        <w:rPr>
          <w:color w:val="040404"/>
        </w:rPr>
        <w:t>serve to constitute all or a part of the owner's financial participation. The loans are intended to assist program participants that might </w:t>
      </w:r>
      <w:r>
        <w:rPr>
          <w:color w:val="040404"/>
          <w:spacing w:val="-3"/>
        </w:rPr>
        <w:t>not </w:t>
      </w:r>
      <w:r>
        <w:rPr>
          <w:color w:val="040404"/>
        </w:rPr>
        <w:t>otherwise </w:t>
      </w:r>
      <w:r>
        <w:rPr>
          <w:color w:val="040404"/>
          <w:spacing w:val="3"/>
        </w:rPr>
        <w:t>be </w:t>
      </w:r>
      <w:r>
        <w:rPr>
          <w:color w:val="040404"/>
        </w:rPr>
        <w:t>able </w:t>
      </w:r>
      <w:r>
        <w:rPr>
          <w:color w:val="040404"/>
          <w:spacing w:val="-3"/>
        </w:rPr>
        <w:t>to  </w:t>
      </w:r>
      <w:r>
        <w:rPr>
          <w:color w:val="040404"/>
        </w:rPr>
        <w:t>participate  in the program. The loans require a separate application and are secured by a guarantee of the TIF program. Such guarantees may not be assigned to other parties. All private investments are required </w:t>
      </w:r>
      <w:r>
        <w:rPr>
          <w:color w:val="040404"/>
          <w:spacing w:val="-3"/>
        </w:rPr>
        <w:t>to be </w:t>
      </w:r>
      <w:r>
        <w:rPr>
          <w:color w:val="040404"/>
        </w:rPr>
        <w:t>injected </w:t>
      </w:r>
      <w:r>
        <w:rPr>
          <w:color w:val="040404"/>
          <w:spacing w:val="-3"/>
        </w:rPr>
        <w:t>into </w:t>
      </w:r>
      <w:r>
        <w:rPr>
          <w:color w:val="040404"/>
        </w:rPr>
        <w:t>a </w:t>
      </w:r>
      <w:r>
        <w:rPr>
          <w:color w:val="040404"/>
          <w:spacing w:val="-3"/>
        </w:rPr>
        <w:t>roof </w:t>
      </w:r>
      <w:r>
        <w:rPr>
          <w:color w:val="040404"/>
        </w:rPr>
        <w:t>project in advance of the TIF or loan benefit. Loan payments will only be accepted through an ACH transfer.  Any  aspect of the program's financial structure will </w:t>
      </w:r>
      <w:r>
        <w:rPr>
          <w:color w:val="040404"/>
          <w:spacing w:val="3"/>
        </w:rPr>
        <w:t>be </w:t>
      </w:r>
      <w:r>
        <w:rPr>
          <w:color w:val="040404"/>
        </w:rPr>
        <w:t>explained to you upon your</w:t>
      </w:r>
      <w:r>
        <w:rPr>
          <w:color w:val="040404"/>
          <w:spacing w:val="10"/>
        </w:rPr>
        <w:t> </w:t>
      </w:r>
      <w:r>
        <w:rPr>
          <w:color w:val="040404"/>
        </w:rPr>
        <w:t>request.</w:t>
      </w:r>
    </w:p>
    <w:p>
      <w:pPr>
        <w:pStyle w:val="BodyText"/>
        <w:spacing w:before="3"/>
        <w:rPr>
          <w:sz w:val="25"/>
        </w:rPr>
      </w:pPr>
    </w:p>
    <w:p>
      <w:pPr>
        <w:pStyle w:val="BodyText"/>
        <w:ind w:left="991"/>
      </w:pPr>
      <w:r>
        <w:rPr>
          <w:color w:val="050505"/>
        </w:rPr>
        <w:t>Please address the following questions:</w:t>
      </w:r>
    </w:p>
    <w:p>
      <w:pPr>
        <w:pStyle w:val="BodyText"/>
        <w:spacing w:before="4"/>
        <w:rPr>
          <w:sz w:val="28"/>
        </w:rPr>
      </w:pPr>
    </w:p>
    <w:p>
      <w:pPr>
        <w:pStyle w:val="BodyText"/>
        <w:ind w:left="1002"/>
      </w:pPr>
      <w:r>
        <w:rPr>
          <w:color w:val="040405"/>
        </w:rPr>
        <w:t>Would you like the DCDC loan application form?</w:t>
      </w:r>
    </w:p>
    <w:p>
      <w:pPr>
        <w:pStyle w:val="BodyText"/>
        <w:spacing w:line="261" w:lineRule="auto" w:before="27"/>
        <w:ind w:left="998" w:right="2936"/>
      </w:pPr>
      <w:r>
        <w:rPr>
          <w:color w:val="040404"/>
        </w:rPr>
        <w:t>Would you like further direct program clarification/assistance? If yes, contact phone number if different from above:</w:t>
      </w:r>
    </w:p>
    <w:p>
      <w:pPr>
        <w:spacing w:after="0" w:line="261" w:lineRule="auto"/>
        <w:sectPr>
          <w:pgSz w:w="12240" w:h="15840"/>
          <w:pgMar w:top="1260" w:bottom="280" w:left="1180" w:right="900"/>
        </w:sectPr>
      </w:pPr>
    </w:p>
    <w:p>
      <w:pPr>
        <w:pStyle w:val="BodyText"/>
        <w:rPr>
          <w:sz w:val="20"/>
        </w:rPr>
      </w:pPr>
      <w:r>
        <w:rPr/>
        <w:drawing>
          <wp:anchor distT="0" distB="0" distL="0" distR="0" allowOverlap="1" layoutInCell="1" locked="0" behindDoc="1" simplePos="0" relativeHeight="268429247">
            <wp:simplePos x="0" y="0"/>
            <wp:positionH relativeFrom="page">
              <wp:posOffset>3160</wp:posOffset>
            </wp:positionH>
            <wp:positionV relativeFrom="page">
              <wp:posOffset>0</wp:posOffset>
            </wp:positionV>
            <wp:extent cx="7750572" cy="10058400"/>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7750572" cy="10058400"/>
                    </a:xfrm>
                    <a:prstGeom prst="rect">
                      <a:avLst/>
                    </a:prstGeom>
                  </pic:spPr>
                </pic:pic>
              </a:graphicData>
            </a:graphic>
          </wp:anchor>
        </w:drawing>
      </w:r>
    </w:p>
    <w:p>
      <w:pPr>
        <w:pStyle w:val="ListParagraph"/>
        <w:numPr>
          <w:ilvl w:val="0"/>
          <w:numId w:val="1"/>
        </w:numPr>
        <w:tabs>
          <w:tab w:pos="597" w:val="left" w:leader="none"/>
          <w:tab w:pos="598" w:val="left" w:leader="none"/>
        </w:tabs>
        <w:spacing w:line="240" w:lineRule="auto" w:before="254" w:after="0"/>
        <w:ind w:left="597" w:right="0" w:hanging="372"/>
        <w:jc w:val="left"/>
        <w:rPr>
          <w:color w:val="050505"/>
          <w:sz w:val="24"/>
        </w:rPr>
      </w:pPr>
      <w:r>
        <w:rPr>
          <w:color w:val="050505"/>
          <w:sz w:val="24"/>
        </w:rPr>
        <w:t>MISCELLANEOUS</w:t>
      </w:r>
    </w:p>
    <w:p>
      <w:pPr>
        <w:pStyle w:val="BodyText"/>
        <w:spacing w:before="2"/>
        <w:rPr>
          <w:sz w:val="29"/>
        </w:rPr>
      </w:pPr>
    </w:p>
    <w:p>
      <w:pPr>
        <w:pStyle w:val="ListParagraph"/>
        <w:numPr>
          <w:ilvl w:val="1"/>
          <w:numId w:val="1"/>
        </w:numPr>
        <w:tabs>
          <w:tab w:pos="947" w:val="left" w:leader="none"/>
          <w:tab w:pos="948" w:val="left" w:leader="none"/>
        </w:tabs>
        <w:spacing w:line="261" w:lineRule="auto" w:before="1" w:after="0"/>
        <w:ind w:left="945" w:right="283" w:hanging="354"/>
        <w:jc w:val="left"/>
        <w:rPr>
          <w:sz w:val="24"/>
        </w:rPr>
      </w:pPr>
      <w:r>
        <w:rPr>
          <w:color w:val="050505"/>
          <w:sz w:val="24"/>
        </w:rPr>
        <w:t>Applicants receiving program acceptance will be contacted directly to negotiate the </w:t>
      </w:r>
      <w:r>
        <w:rPr>
          <w:color w:val="050505"/>
          <w:spacing w:val="-3"/>
          <w:sz w:val="24"/>
        </w:rPr>
        <w:t>terms </w:t>
      </w:r>
      <w:r>
        <w:rPr>
          <w:color w:val="050505"/>
          <w:sz w:val="24"/>
        </w:rPr>
        <w:t>and conditions </w:t>
      </w:r>
      <w:r>
        <w:rPr>
          <w:color w:val="050505"/>
          <w:spacing w:val="-4"/>
          <w:sz w:val="24"/>
        </w:rPr>
        <w:t>of </w:t>
      </w:r>
      <w:r>
        <w:rPr>
          <w:color w:val="050505"/>
          <w:spacing w:val="-3"/>
          <w:sz w:val="24"/>
        </w:rPr>
        <w:t>the</w:t>
      </w:r>
      <w:r>
        <w:rPr>
          <w:color w:val="050505"/>
          <w:spacing w:val="11"/>
          <w:sz w:val="24"/>
        </w:rPr>
        <w:t> </w:t>
      </w:r>
      <w:r>
        <w:rPr>
          <w:color w:val="050505"/>
          <w:sz w:val="24"/>
        </w:rPr>
        <w:t>benefits.</w:t>
      </w:r>
    </w:p>
    <w:p>
      <w:pPr>
        <w:pStyle w:val="ListParagraph"/>
        <w:numPr>
          <w:ilvl w:val="1"/>
          <w:numId w:val="1"/>
        </w:numPr>
        <w:tabs>
          <w:tab w:pos="947" w:val="left" w:leader="none"/>
          <w:tab w:pos="948" w:val="left" w:leader="none"/>
        </w:tabs>
        <w:spacing w:line="259" w:lineRule="auto" w:before="11" w:after="0"/>
        <w:ind w:left="945" w:right="689" w:hanging="354"/>
        <w:jc w:val="left"/>
        <w:rPr>
          <w:sz w:val="24"/>
        </w:rPr>
      </w:pPr>
      <w:r>
        <w:rPr>
          <w:color w:val="050505"/>
          <w:sz w:val="24"/>
        </w:rPr>
        <w:t>Applicant acknowledges that the program will simultaneously seek bids of buildings in groups of five buildings or more, however each building will receive an</w:t>
      </w:r>
    </w:p>
    <w:p>
      <w:pPr>
        <w:pStyle w:val="BodyText"/>
        <w:spacing w:line="259" w:lineRule="auto" w:before="3"/>
        <w:ind w:left="945" w:right="486" w:hanging="1"/>
      </w:pPr>
      <w:r>
        <w:rPr>
          <w:color w:val="050505"/>
        </w:rPr>
        <w:t>independent bid. Owner agrees to consider participation in the lowest responsible group bid received but reserves the right to award in individual contract to the</w:t>
      </w:r>
    </w:p>
    <w:p>
      <w:pPr>
        <w:pStyle w:val="BodyText"/>
        <w:spacing w:line="259" w:lineRule="auto" w:before="2"/>
        <w:ind w:left="945" w:right="147" w:hanging="1"/>
      </w:pPr>
      <w:r>
        <w:rPr>
          <w:color w:val="050505"/>
        </w:rPr>
        <w:t>lowest responsible qualified bidder for their building. All bidders will be requested to bid each building in the group separately. All bidders must comply with federal wage laws and state licensing laws. Utilization of local building suppliers will be</w:t>
      </w:r>
    </w:p>
    <w:p>
      <w:pPr>
        <w:pStyle w:val="BodyText"/>
        <w:spacing w:line="259" w:lineRule="auto" w:before="5"/>
        <w:ind w:left="945" w:right="531" w:hanging="1"/>
      </w:pPr>
      <w:r>
        <w:rPr>
          <w:color w:val="050505"/>
        </w:rPr>
        <w:t>encouraged in alignment with standard redevelopment agreements in Du Quoin Tax Increment Financing District #1.</w:t>
      </w:r>
    </w:p>
    <w:p>
      <w:pPr>
        <w:pStyle w:val="ListParagraph"/>
        <w:numPr>
          <w:ilvl w:val="1"/>
          <w:numId w:val="1"/>
        </w:numPr>
        <w:tabs>
          <w:tab w:pos="947" w:val="left" w:leader="none"/>
          <w:tab w:pos="948" w:val="left" w:leader="none"/>
        </w:tabs>
        <w:spacing w:line="259" w:lineRule="auto" w:before="23" w:after="0"/>
        <w:ind w:left="945" w:right="418" w:hanging="354"/>
        <w:jc w:val="left"/>
        <w:rPr>
          <w:sz w:val="24"/>
        </w:rPr>
      </w:pPr>
      <w:r>
        <w:rPr>
          <w:color w:val="040404"/>
          <w:sz w:val="24"/>
        </w:rPr>
        <w:t>The Program anticipates ten buildings </w:t>
      </w:r>
      <w:r>
        <w:rPr>
          <w:color w:val="040404"/>
          <w:spacing w:val="-3"/>
          <w:sz w:val="24"/>
        </w:rPr>
        <w:t>to </w:t>
      </w:r>
      <w:r>
        <w:rPr>
          <w:color w:val="040404"/>
          <w:sz w:val="24"/>
        </w:rPr>
        <w:t>be roofed in 2021. Applicant acknowledges that any loss of revenues that compose the program and result </w:t>
      </w:r>
      <w:r>
        <w:rPr>
          <w:color w:val="040404"/>
          <w:spacing w:val="2"/>
          <w:sz w:val="24"/>
        </w:rPr>
        <w:t>in</w:t>
      </w:r>
      <w:r>
        <w:rPr>
          <w:color w:val="040404"/>
          <w:spacing w:val="18"/>
          <w:sz w:val="24"/>
        </w:rPr>
        <w:t> </w:t>
      </w:r>
      <w:r>
        <w:rPr>
          <w:color w:val="040404"/>
          <w:spacing w:val="-3"/>
          <w:sz w:val="24"/>
        </w:rPr>
        <w:t>the </w:t>
      </w:r>
      <w:r>
        <w:rPr>
          <w:color w:val="040404"/>
          <w:sz w:val="24"/>
        </w:rPr>
        <w:t>delay,</w:t>
      </w:r>
    </w:p>
    <w:p>
      <w:pPr>
        <w:pStyle w:val="BodyText"/>
        <w:spacing w:line="259" w:lineRule="auto" w:before="2"/>
        <w:ind w:left="945" w:right="630" w:hanging="1"/>
      </w:pPr>
      <w:r>
        <w:rPr>
          <w:color w:val="040404"/>
        </w:rPr>
        <w:t>postponement, or elimination of the program are not the responsibility of the  Du  Quoin Community Development Corporation, the City of Du Quoin, or the Du Quoin Tax Increment Financing District</w:t>
      </w:r>
      <w:r>
        <w:rPr>
          <w:color w:val="040404"/>
          <w:spacing w:val="14"/>
        </w:rPr>
        <w:t> </w:t>
      </w:r>
      <w:r>
        <w:rPr>
          <w:color w:val="040404"/>
        </w:rPr>
        <w:t>#1.</w:t>
      </w:r>
    </w:p>
    <w:p>
      <w:pPr>
        <w:pStyle w:val="ListParagraph"/>
        <w:numPr>
          <w:ilvl w:val="1"/>
          <w:numId w:val="1"/>
        </w:numPr>
        <w:tabs>
          <w:tab w:pos="947" w:val="left" w:leader="none"/>
          <w:tab w:pos="948" w:val="left" w:leader="none"/>
        </w:tabs>
        <w:spacing w:line="240" w:lineRule="auto" w:before="20" w:after="0"/>
        <w:ind w:left="947" w:right="0" w:hanging="356"/>
        <w:jc w:val="left"/>
        <w:rPr>
          <w:sz w:val="24"/>
        </w:rPr>
      </w:pPr>
      <w:r>
        <w:rPr>
          <w:color w:val="040405"/>
          <w:sz w:val="24"/>
        </w:rPr>
        <w:t>The program intent </w:t>
      </w:r>
      <w:r>
        <w:rPr>
          <w:color w:val="040405"/>
          <w:spacing w:val="-4"/>
          <w:sz w:val="24"/>
        </w:rPr>
        <w:t>is</w:t>
      </w:r>
      <w:r>
        <w:rPr>
          <w:color w:val="040405"/>
          <w:spacing w:val="25"/>
          <w:sz w:val="24"/>
        </w:rPr>
        <w:t> </w:t>
      </w:r>
      <w:r>
        <w:rPr>
          <w:color w:val="040405"/>
          <w:spacing w:val="-3"/>
          <w:sz w:val="24"/>
        </w:rPr>
        <w:t>the </w:t>
      </w:r>
      <w:r>
        <w:rPr>
          <w:color w:val="040405"/>
          <w:sz w:val="24"/>
        </w:rPr>
        <w:t>ultimate installation of a 25-year roof covering an entire</w:t>
      </w:r>
    </w:p>
    <w:p>
      <w:pPr>
        <w:pStyle w:val="BodyText"/>
        <w:spacing w:line="261" w:lineRule="auto" w:before="26"/>
        <w:ind w:left="945" w:hanging="1"/>
      </w:pPr>
      <w:r>
        <w:rPr>
          <w:color w:val="040405"/>
        </w:rPr>
        <w:t>roof on the subject building. Projects resulting in a roof covering only a portion of a building are not acceptable.</w:t>
      </w:r>
    </w:p>
    <w:p>
      <w:pPr>
        <w:pStyle w:val="ListParagraph"/>
        <w:numPr>
          <w:ilvl w:val="1"/>
          <w:numId w:val="1"/>
        </w:numPr>
        <w:tabs>
          <w:tab w:pos="947" w:val="left" w:leader="none"/>
          <w:tab w:pos="948" w:val="left" w:leader="none"/>
        </w:tabs>
        <w:spacing w:line="240" w:lineRule="auto" w:before="10" w:after="0"/>
        <w:ind w:left="947" w:right="0" w:hanging="356"/>
        <w:jc w:val="left"/>
        <w:rPr>
          <w:sz w:val="24"/>
        </w:rPr>
      </w:pPr>
      <w:r>
        <w:rPr>
          <w:color w:val="040405"/>
          <w:spacing w:val="-3"/>
          <w:sz w:val="24"/>
        </w:rPr>
        <w:t>No </w:t>
      </w:r>
      <w:r>
        <w:rPr>
          <w:color w:val="040405"/>
          <w:sz w:val="24"/>
        </w:rPr>
        <w:t>zoning permits are required to participate in this program </w:t>
      </w:r>
      <w:r>
        <w:rPr>
          <w:color w:val="040405"/>
          <w:spacing w:val="-4"/>
          <w:sz w:val="24"/>
        </w:rPr>
        <w:t>if </w:t>
      </w:r>
      <w:r>
        <w:rPr>
          <w:color w:val="040405"/>
          <w:sz w:val="24"/>
        </w:rPr>
        <w:t>the</w:t>
      </w:r>
      <w:r>
        <w:rPr>
          <w:color w:val="040405"/>
          <w:spacing w:val="9"/>
          <w:sz w:val="24"/>
        </w:rPr>
        <w:t> </w:t>
      </w:r>
      <w:r>
        <w:rPr>
          <w:color w:val="040405"/>
          <w:sz w:val="24"/>
        </w:rPr>
        <w:t>building is</w:t>
      </w:r>
    </w:p>
    <w:p>
      <w:pPr>
        <w:pStyle w:val="BodyText"/>
        <w:spacing w:line="261" w:lineRule="auto" w:before="26"/>
        <w:ind w:left="945" w:hanging="1"/>
      </w:pPr>
      <w:r>
        <w:rPr>
          <w:color w:val="040405"/>
        </w:rPr>
        <w:t>presently occupied by a business. An application received involving an unoccupied building must include a no cost certificate of zoning compliance for the stated</w:t>
      </w:r>
    </w:p>
    <w:p>
      <w:pPr>
        <w:pStyle w:val="BodyText"/>
        <w:spacing w:line="292" w:lineRule="exact"/>
        <w:ind w:left="945"/>
      </w:pPr>
      <w:r>
        <w:rPr>
          <w:color w:val="040405"/>
        </w:rPr>
        <w:t>ultimate use. Contact Mr. Doug Bishop at the City of Du Quoin (618) 542-3841.</w:t>
      </w:r>
    </w:p>
    <w:p>
      <w:pPr>
        <w:pStyle w:val="ListParagraph"/>
        <w:numPr>
          <w:ilvl w:val="1"/>
          <w:numId w:val="1"/>
        </w:numPr>
        <w:tabs>
          <w:tab w:pos="947" w:val="left" w:leader="none"/>
          <w:tab w:pos="949" w:val="left" w:leader="none"/>
        </w:tabs>
        <w:spacing w:line="261" w:lineRule="auto" w:before="38" w:after="0"/>
        <w:ind w:left="945" w:right="445" w:hanging="354"/>
        <w:jc w:val="left"/>
        <w:rPr>
          <w:sz w:val="24"/>
        </w:rPr>
      </w:pPr>
      <w:r>
        <w:rPr>
          <w:color w:val="040404"/>
          <w:sz w:val="24"/>
        </w:rPr>
        <w:t>Neither the </w:t>
      </w:r>
      <w:r>
        <w:rPr>
          <w:color w:val="040404"/>
          <w:spacing w:val="2"/>
          <w:sz w:val="24"/>
        </w:rPr>
        <w:t>Du </w:t>
      </w:r>
      <w:r>
        <w:rPr>
          <w:color w:val="040404"/>
          <w:sz w:val="24"/>
        </w:rPr>
        <w:t>Quoin Community Development Corporation, the City of Du Quoin, or </w:t>
      </w:r>
      <w:r>
        <w:rPr>
          <w:color w:val="040404"/>
          <w:spacing w:val="-3"/>
          <w:sz w:val="24"/>
        </w:rPr>
        <w:t>Du </w:t>
      </w:r>
      <w:r>
        <w:rPr>
          <w:color w:val="040404"/>
          <w:sz w:val="24"/>
        </w:rPr>
        <w:t>Quoin Tax Increment Financing District #1 accept any civil, corporate,</w:t>
      </w:r>
      <w:r>
        <w:rPr>
          <w:color w:val="040404"/>
          <w:spacing w:val="-2"/>
          <w:sz w:val="24"/>
        </w:rPr>
        <w:t> </w:t>
      </w:r>
      <w:r>
        <w:rPr>
          <w:color w:val="040404"/>
          <w:spacing w:val="-4"/>
          <w:sz w:val="24"/>
        </w:rPr>
        <w:t>or</w:t>
      </w:r>
    </w:p>
    <w:p>
      <w:pPr>
        <w:pStyle w:val="BodyText"/>
        <w:spacing w:line="261" w:lineRule="auto"/>
        <w:ind w:left="945" w:right="760" w:hanging="1"/>
      </w:pPr>
      <w:r>
        <w:rPr>
          <w:color w:val="040404"/>
        </w:rPr>
        <w:t>personal liability </w:t>
      </w:r>
      <w:r>
        <w:rPr>
          <w:color w:val="040404"/>
          <w:spacing w:val="-3"/>
        </w:rPr>
        <w:t>for </w:t>
      </w:r>
      <w:r>
        <w:rPr>
          <w:color w:val="040404"/>
        </w:rPr>
        <w:t>the program or results </w:t>
      </w:r>
      <w:r>
        <w:rPr>
          <w:color w:val="040404"/>
          <w:spacing w:val="-4"/>
        </w:rPr>
        <w:t>beyond </w:t>
      </w:r>
      <w:r>
        <w:rPr>
          <w:color w:val="040404"/>
          <w:spacing w:val="-3"/>
        </w:rPr>
        <w:t>that </w:t>
      </w:r>
      <w:r>
        <w:rPr>
          <w:color w:val="040404"/>
        </w:rPr>
        <w:t>of providing financial assistance</w:t>
      </w:r>
      <w:r>
        <w:rPr>
          <w:color w:val="040404"/>
          <w:spacing w:val="10"/>
        </w:rPr>
        <w:t> </w:t>
      </w:r>
      <w:r>
        <w:rPr>
          <w:color w:val="040404"/>
          <w:spacing w:val="-3"/>
        </w:rPr>
        <w:t>to</w:t>
      </w:r>
      <w:r>
        <w:rPr>
          <w:color w:val="040404"/>
          <w:spacing w:val="-2"/>
        </w:rPr>
        <w:t> </w:t>
      </w:r>
      <w:r>
        <w:rPr>
          <w:color w:val="040404"/>
        </w:rPr>
        <w:t>building</w:t>
      </w:r>
      <w:r>
        <w:rPr>
          <w:color w:val="040404"/>
          <w:spacing w:val="8"/>
        </w:rPr>
        <w:t> </w:t>
      </w:r>
      <w:r>
        <w:rPr>
          <w:color w:val="040404"/>
        </w:rPr>
        <w:t>owners</w:t>
      </w:r>
      <w:r>
        <w:rPr>
          <w:color w:val="040404"/>
          <w:spacing w:val="6"/>
        </w:rPr>
        <w:t> </w:t>
      </w:r>
      <w:r>
        <w:rPr>
          <w:color w:val="040404"/>
        </w:rPr>
        <w:t>pursuant</w:t>
      </w:r>
      <w:r>
        <w:rPr>
          <w:color w:val="040404"/>
          <w:spacing w:val="7"/>
        </w:rPr>
        <w:t> </w:t>
      </w:r>
      <w:r>
        <w:rPr>
          <w:color w:val="040404"/>
        </w:rPr>
        <w:t>to</w:t>
      </w:r>
      <w:r>
        <w:rPr>
          <w:color w:val="040404"/>
          <w:spacing w:val="8"/>
        </w:rPr>
        <w:t> </w:t>
      </w:r>
      <w:r>
        <w:rPr>
          <w:color w:val="040404"/>
        </w:rPr>
        <w:t>the</w:t>
      </w:r>
      <w:r>
        <w:rPr>
          <w:color w:val="040404"/>
          <w:spacing w:val="10"/>
        </w:rPr>
        <w:t> </w:t>
      </w:r>
      <w:r>
        <w:rPr>
          <w:color w:val="040404"/>
        </w:rPr>
        <w:t>program</w:t>
      </w:r>
      <w:r>
        <w:rPr>
          <w:color w:val="040404"/>
          <w:spacing w:val="7"/>
        </w:rPr>
        <w:t> </w:t>
      </w:r>
      <w:r>
        <w:rPr>
          <w:color w:val="040404"/>
        </w:rPr>
        <w:t>design</w:t>
      </w:r>
      <w:r>
        <w:rPr>
          <w:color w:val="040404"/>
          <w:spacing w:val="8"/>
        </w:rPr>
        <w:t> </w:t>
      </w:r>
      <w:r>
        <w:rPr>
          <w:color w:val="040404"/>
        </w:rPr>
        <w:t>and</w:t>
      </w:r>
      <w:r>
        <w:rPr>
          <w:color w:val="040404"/>
          <w:spacing w:val="11"/>
        </w:rPr>
        <w:t> </w:t>
      </w:r>
      <w:r>
        <w:rPr>
          <w:color w:val="040404"/>
        </w:rPr>
        <w:t>delivery.</w:t>
      </w:r>
    </w:p>
    <w:p>
      <w:pPr>
        <w:pStyle w:val="BodyText"/>
        <w:spacing w:line="261" w:lineRule="auto"/>
        <w:ind w:left="945" w:right="531" w:hanging="1"/>
      </w:pPr>
      <w:r>
        <w:rPr>
          <w:color w:val="040404"/>
        </w:rPr>
        <w:t>Applicants acknowledge that guarantees of contractors </w:t>
      </w:r>
      <w:r>
        <w:rPr>
          <w:color w:val="040404"/>
          <w:spacing w:val="-4"/>
        </w:rPr>
        <w:t>and </w:t>
      </w:r>
      <w:r>
        <w:rPr>
          <w:color w:val="040404"/>
        </w:rPr>
        <w:t>material warranties are </w:t>
      </w:r>
      <w:r>
        <w:rPr>
          <w:color w:val="040404"/>
          <w:spacing w:val="2"/>
        </w:rPr>
        <w:t>not </w:t>
      </w:r>
      <w:r>
        <w:rPr>
          <w:color w:val="040404"/>
        </w:rPr>
        <w:t>those </w:t>
      </w:r>
      <w:r>
        <w:rPr>
          <w:color w:val="040404"/>
          <w:spacing w:val="-4"/>
        </w:rPr>
        <w:t>of </w:t>
      </w:r>
      <w:r>
        <w:rPr>
          <w:color w:val="040404"/>
        </w:rPr>
        <w:t>the Du Quoin </w:t>
      </w:r>
      <w:r>
        <w:rPr>
          <w:color w:val="040404"/>
          <w:spacing w:val="-3"/>
        </w:rPr>
        <w:t>Community </w:t>
      </w:r>
      <w:r>
        <w:rPr>
          <w:color w:val="040404"/>
        </w:rPr>
        <w:t>Development Corporation, the City of</w:t>
      </w:r>
      <w:r>
        <w:rPr>
          <w:color w:val="040404"/>
          <w:spacing w:val="34"/>
        </w:rPr>
        <w:t> </w:t>
      </w:r>
      <w:r>
        <w:rPr>
          <w:color w:val="040404"/>
          <w:spacing w:val="-3"/>
        </w:rPr>
        <w:t>Du</w:t>
      </w:r>
    </w:p>
    <w:p>
      <w:pPr>
        <w:pStyle w:val="BodyText"/>
        <w:spacing w:line="291" w:lineRule="exact"/>
        <w:ind w:left="945"/>
      </w:pPr>
      <w:r>
        <w:rPr>
          <w:color w:val="040404"/>
        </w:rPr>
        <w:t>Quoin, or the Du Quoin Tax Increment Financing District #1.</w:t>
      </w:r>
    </w:p>
    <w:p>
      <w:pPr>
        <w:pStyle w:val="BodyText"/>
        <w:spacing w:before="11"/>
        <w:rPr>
          <w:sz w:val="27"/>
        </w:rPr>
      </w:pPr>
    </w:p>
    <w:p>
      <w:pPr>
        <w:pStyle w:val="ListParagraph"/>
        <w:numPr>
          <w:ilvl w:val="0"/>
          <w:numId w:val="1"/>
        </w:numPr>
        <w:tabs>
          <w:tab w:pos="598" w:val="left" w:leader="none"/>
          <w:tab w:pos="599" w:val="left" w:leader="none"/>
        </w:tabs>
        <w:spacing w:line="240" w:lineRule="auto" w:before="0" w:after="0"/>
        <w:ind w:left="598" w:right="0" w:hanging="496"/>
        <w:jc w:val="left"/>
        <w:rPr>
          <w:color w:val="050505"/>
          <w:sz w:val="24"/>
        </w:rPr>
      </w:pPr>
      <w:r>
        <w:rPr>
          <w:color w:val="030304"/>
          <w:sz w:val="24"/>
        </w:rPr>
        <w:t>SIGNATURES</w:t>
      </w:r>
    </w:p>
    <w:p>
      <w:pPr>
        <w:pStyle w:val="BodyText"/>
        <w:tabs>
          <w:tab w:pos="3888" w:val="left" w:leader="none"/>
          <w:tab w:pos="9455" w:val="left" w:leader="none"/>
        </w:tabs>
        <w:spacing w:before="25"/>
        <w:ind w:left="598"/>
        <w:rPr>
          <w:rFonts w:ascii="Times New Roman"/>
        </w:rPr>
      </w:pPr>
      <w:r>
        <w:rPr>
          <w:color w:val="030304"/>
        </w:rPr>
        <w:t>Printed</w:t>
      </w:r>
      <w:r>
        <w:rPr>
          <w:color w:val="030304"/>
          <w:spacing w:val="-3"/>
        </w:rPr>
        <w:t> </w:t>
      </w:r>
      <w:r>
        <w:rPr>
          <w:color w:val="030304"/>
        </w:rPr>
        <w:t>Name(s):</w:t>
        <w:tab/>
      </w:r>
      <w:r>
        <w:rPr>
          <w:rFonts w:ascii="Times New Roman"/>
          <w:color w:val="030304"/>
          <w:u w:val="single" w:color="000000"/>
        </w:rPr>
        <w:t> </w:t>
        <w:tab/>
      </w:r>
    </w:p>
    <w:p>
      <w:pPr>
        <w:pStyle w:val="BodyText"/>
        <w:tabs>
          <w:tab w:pos="3885" w:val="left" w:leader="none"/>
          <w:tab w:pos="9452" w:val="left" w:leader="none"/>
        </w:tabs>
        <w:spacing w:before="24"/>
        <w:ind w:left="598"/>
        <w:rPr>
          <w:rFonts w:ascii="Times New Roman"/>
        </w:rPr>
      </w:pPr>
      <w:r>
        <w:rPr>
          <w:color w:val="050505"/>
        </w:rPr>
        <w:t>Signature(s):</w:t>
        <w:tab/>
      </w:r>
      <w:r>
        <w:rPr>
          <w:rFonts w:ascii="Times New Roman"/>
          <w:color w:val="050505"/>
          <w:u w:val="single" w:color="000000"/>
        </w:rPr>
        <w:t> </w:t>
        <w:tab/>
      </w:r>
    </w:p>
    <w:p>
      <w:pPr>
        <w:pStyle w:val="BodyText"/>
        <w:tabs>
          <w:tab w:pos="3881" w:val="left" w:leader="none"/>
          <w:tab w:pos="9455" w:val="left" w:leader="none"/>
        </w:tabs>
        <w:spacing w:before="25"/>
        <w:ind w:left="598"/>
        <w:rPr>
          <w:rFonts w:ascii="Times New Roman"/>
        </w:rPr>
      </w:pPr>
      <w:r>
        <w:rPr>
          <w:color w:val="040405"/>
        </w:rPr>
        <w:t>Date</w:t>
        <w:tab/>
      </w:r>
      <w:r>
        <w:rPr>
          <w:rFonts w:ascii="Times New Roman"/>
          <w:color w:val="040405"/>
          <w:u w:val="single" w:color="000000"/>
        </w:rPr>
        <w:t> </w:t>
        <w:tab/>
      </w:r>
    </w:p>
    <w:p>
      <w:pPr>
        <w:spacing w:after="0"/>
        <w:rPr>
          <w:rFonts w:ascii="Times New Roman"/>
        </w:rPr>
        <w:sectPr>
          <w:pgSz w:w="12240" w:h="15840"/>
          <w:pgMar w:top="1500" w:bottom="280" w:left="1180" w:right="9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pStyle w:val="BodyText"/>
        <w:spacing w:before="103"/>
        <w:ind w:left="2388"/>
      </w:pPr>
      <w:r>
        <w:rPr>
          <w:color w:val="030303"/>
        </w:rPr>
        <w:t>HOW TO CALCULATE ROOFING PROGRAM BENEFITS</w:t>
      </w:r>
    </w:p>
    <w:p>
      <w:pPr>
        <w:pStyle w:val="BodyText"/>
        <w:rPr>
          <w:sz w:val="28"/>
        </w:rPr>
      </w:pPr>
    </w:p>
    <w:p>
      <w:pPr>
        <w:pStyle w:val="ListParagraph"/>
        <w:numPr>
          <w:ilvl w:val="0"/>
          <w:numId w:val="2"/>
        </w:numPr>
        <w:tabs>
          <w:tab w:pos="954" w:val="left" w:leader="none"/>
        </w:tabs>
        <w:spacing w:line="240" w:lineRule="auto" w:before="1" w:after="0"/>
        <w:ind w:left="953" w:right="0" w:hanging="361"/>
        <w:jc w:val="left"/>
        <w:rPr>
          <w:sz w:val="24"/>
        </w:rPr>
      </w:pPr>
      <w:r>
        <w:rPr>
          <w:color w:val="030303"/>
          <w:sz w:val="24"/>
        </w:rPr>
        <w:t>PROJECTS </w:t>
      </w:r>
      <w:r>
        <w:rPr>
          <w:color w:val="030303"/>
          <w:spacing w:val="3"/>
          <w:sz w:val="24"/>
        </w:rPr>
        <w:t>OF </w:t>
      </w:r>
      <w:r>
        <w:rPr>
          <w:color w:val="030303"/>
          <w:sz w:val="24"/>
        </w:rPr>
        <w:t>$18,150 </w:t>
      </w:r>
      <w:r>
        <w:rPr>
          <w:color w:val="030303"/>
          <w:spacing w:val="-4"/>
          <w:sz w:val="24"/>
        </w:rPr>
        <w:t>OR</w:t>
      </w:r>
      <w:r>
        <w:rPr>
          <w:color w:val="030303"/>
          <w:spacing w:val="4"/>
          <w:sz w:val="24"/>
        </w:rPr>
        <w:t> </w:t>
      </w:r>
      <w:r>
        <w:rPr>
          <w:color w:val="030303"/>
          <w:sz w:val="24"/>
        </w:rPr>
        <w:t>LESS</w:t>
      </w:r>
    </w:p>
    <w:p>
      <w:pPr>
        <w:pStyle w:val="BodyText"/>
        <w:spacing w:before="12"/>
        <w:rPr>
          <w:sz w:val="26"/>
        </w:rPr>
      </w:pPr>
    </w:p>
    <w:p>
      <w:pPr>
        <w:pStyle w:val="ListParagraph"/>
        <w:numPr>
          <w:ilvl w:val="1"/>
          <w:numId w:val="2"/>
        </w:numPr>
        <w:tabs>
          <w:tab w:pos="1316" w:val="left" w:leader="none"/>
          <w:tab w:pos="1317" w:val="left" w:leader="none"/>
        </w:tabs>
        <w:spacing w:line="240" w:lineRule="auto" w:before="0" w:after="0"/>
        <w:ind w:left="1326" w:right="0" w:hanging="370"/>
        <w:jc w:val="left"/>
        <w:rPr>
          <w:color w:val="050505"/>
          <w:sz w:val="24"/>
        </w:rPr>
      </w:pPr>
      <w:r>
        <w:rPr>
          <w:b/>
          <w:color w:val="050505"/>
          <w:sz w:val="24"/>
        </w:rPr>
        <w:t>MINIMUM </w:t>
      </w:r>
      <w:r>
        <w:rPr>
          <w:color w:val="050505"/>
          <w:sz w:val="24"/>
        </w:rPr>
        <w:t>OWNER CASH </w:t>
      </w:r>
      <w:r>
        <w:rPr>
          <w:color w:val="050505"/>
          <w:spacing w:val="-4"/>
          <w:sz w:val="24"/>
        </w:rPr>
        <w:t>IS </w:t>
      </w:r>
      <w:r>
        <w:rPr>
          <w:color w:val="050505"/>
          <w:sz w:val="24"/>
        </w:rPr>
        <w:t>20% OF PROJECT</w:t>
      </w:r>
      <w:r>
        <w:rPr>
          <w:color w:val="050505"/>
          <w:spacing w:val="31"/>
          <w:sz w:val="24"/>
        </w:rPr>
        <w:t> </w:t>
      </w:r>
      <w:r>
        <w:rPr>
          <w:color w:val="050505"/>
          <w:sz w:val="24"/>
        </w:rPr>
        <w:t>COST</w:t>
      </w:r>
    </w:p>
    <w:p>
      <w:pPr>
        <w:pStyle w:val="ListParagraph"/>
        <w:numPr>
          <w:ilvl w:val="1"/>
          <w:numId w:val="2"/>
        </w:numPr>
        <w:tabs>
          <w:tab w:pos="1321" w:val="left" w:leader="none"/>
          <w:tab w:pos="1322" w:val="left" w:leader="none"/>
        </w:tabs>
        <w:spacing w:line="240" w:lineRule="auto" w:before="8" w:after="0"/>
        <w:ind w:left="1321" w:right="0" w:hanging="360"/>
        <w:jc w:val="left"/>
        <w:rPr>
          <w:color w:val="050505"/>
          <w:sz w:val="24"/>
        </w:rPr>
      </w:pPr>
      <w:r>
        <w:rPr>
          <w:color w:val="050505"/>
          <w:sz w:val="24"/>
        </w:rPr>
        <w:t>TAX INCREMENT BENEFIT IS 60% OF PROJECT</w:t>
      </w:r>
      <w:r>
        <w:rPr>
          <w:color w:val="050505"/>
          <w:spacing w:val="50"/>
          <w:sz w:val="24"/>
        </w:rPr>
        <w:t> </w:t>
      </w:r>
      <w:r>
        <w:rPr>
          <w:color w:val="050505"/>
          <w:sz w:val="24"/>
        </w:rPr>
        <w:t>COST</w:t>
      </w:r>
    </w:p>
    <w:p>
      <w:pPr>
        <w:pStyle w:val="ListParagraph"/>
        <w:numPr>
          <w:ilvl w:val="1"/>
          <w:numId w:val="2"/>
        </w:numPr>
        <w:tabs>
          <w:tab w:pos="1325" w:val="left" w:leader="none"/>
          <w:tab w:pos="1326" w:val="left" w:leader="none"/>
        </w:tabs>
        <w:spacing w:line="240" w:lineRule="auto" w:before="11" w:after="0"/>
        <w:ind w:left="1325" w:right="0" w:hanging="364"/>
        <w:jc w:val="left"/>
        <w:rPr>
          <w:color w:val="050505"/>
          <w:sz w:val="24"/>
        </w:rPr>
      </w:pPr>
      <w:r>
        <w:rPr>
          <w:color w:val="050505"/>
          <w:sz w:val="24"/>
        </w:rPr>
        <w:t>DCDC LOAN BENEFIT IS </w:t>
      </w:r>
      <w:r>
        <w:rPr>
          <w:color w:val="050505"/>
          <w:spacing w:val="-3"/>
          <w:sz w:val="24"/>
        </w:rPr>
        <w:t>UP TO </w:t>
      </w:r>
      <w:r>
        <w:rPr>
          <w:color w:val="050505"/>
          <w:sz w:val="24"/>
        </w:rPr>
        <w:t>20% OF PROJECT</w:t>
      </w:r>
      <w:r>
        <w:rPr>
          <w:color w:val="050505"/>
          <w:spacing w:val="-10"/>
          <w:sz w:val="24"/>
        </w:rPr>
        <w:t> </w:t>
      </w:r>
      <w:r>
        <w:rPr>
          <w:color w:val="050505"/>
          <w:sz w:val="24"/>
        </w:rPr>
        <w:t>COST</w:t>
      </w:r>
    </w:p>
    <w:p>
      <w:pPr>
        <w:pStyle w:val="BodyText"/>
        <w:spacing w:before="9"/>
        <w:rPr>
          <w:sz w:val="26"/>
        </w:rPr>
      </w:pPr>
    </w:p>
    <w:p>
      <w:pPr>
        <w:pStyle w:val="ListParagraph"/>
        <w:numPr>
          <w:ilvl w:val="1"/>
          <w:numId w:val="2"/>
        </w:numPr>
        <w:tabs>
          <w:tab w:pos="1324" w:val="left" w:leader="none"/>
          <w:tab w:pos="1325" w:val="left" w:leader="none"/>
        </w:tabs>
        <w:spacing w:line="240" w:lineRule="auto" w:before="0" w:after="0"/>
        <w:ind w:left="1324" w:right="0" w:hanging="361"/>
        <w:jc w:val="left"/>
        <w:rPr>
          <w:color w:val="040405"/>
          <w:sz w:val="24"/>
        </w:rPr>
      </w:pPr>
      <w:r>
        <w:rPr>
          <w:color w:val="040405"/>
          <w:sz w:val="24"/>
        </w:rPr>
        <w:t>EXAMPLE #1- $18,150 TOTAL PROJECT COST </w:t>
      </w:r>
      <w:r>
        <w:rPr>
          <w:color w:val="040405"/>
          <w:spacing w:val="-3"/>
          <w:sz w:val="24"/>
        </w:rPr>
        <w:t>WITH </w:t>
      </w:r>
      <w:r>
        <w:rPr>
          <w:color w:val="040405"/>
          <w:sz w:val="24"/>
        </w:rPr>
        <w:t>LOAN</w:t>
      </w:r>
    </w:p>
    <w:p>
      <w:pPr>
        <w:pStyle w:val="BodyText"/>
        <w:rPr>
          <w:sz w:val="20"/>
        </w:rPr>
      </w:pPr>
    </w:p>
    <w:p>
      <w:pPr>
        <w:pStyle w:val="BodyText"/>
        <w:rPr>
          <w:sz w:val="20"/>
        </w:rPr>
      </w:pPr>
    </w:p>
    <w:p>
      <w:pPr>
        <w:pStyle w:val="BodyText"/>
        <w:rPr>
          <w:sz w:val="20"/>
        </w:rPr>
      </w:pPr>
    </w:p>
    <w:p>
      <w:pPr>
        <w:spacing w:after="0"/>
        <w:rPr>
          <w:sz w:val="20"/>
        </w:rPr>
        <w:sectPr>
          <w:pgSz w:w="12240" w:h="15840"/>
          <w:pgMar w:top="0" w:bottom="280" w:left="1180" w:right="900"/>
        </w:sectPr>
      </w:pPr>
    </w:p>
    <w:p>
      <w:pPr>
        <w:pStyle w:val="BodyText"/>
        <w:spacing w:before="246"/>
        <w:ind w:left="1368"/>
      </w:pPr>
      <w:r>
        <w:rPr>
          <w:color w:val="040404"/>
        </w:rPr>
        <w:t>OWNER CASH</w:t>
      </w:r>
    </w:p>
    <w:p>
      <w:pPr>
        <w:pStyle w:val="BodyText"/>
        <w:spacing w:line="259" w:lineRule="auto" w:before="23"/>
        <w:ind w:left="1371" w:right="1290" w:hanging="3"/>
      </w:pPr>
      <w:r>
        <w:rPr>
          <w:color w:val="040405"/>
        </w:rPr>
        <w:t>DCDC LOAN (5%/36 MONTHS= $109/MONTH) TIF BENEFIT</w:t>
      </w:r>
    </w:p>
    <w:p>
      <w:pPr>
        <w:pStyle w:val="BodyText"/>
        <w:spacing w:before="9"/>
        <w:ind w:left="1368"/>
      </w:pPr>
      <w:r>
        <w:rPr>
          <w:color w:val="020202"/>
        </w:rPr>
        <w:t>TOTAL</w:t>
      </w:r>
    </w:p>
    <w:p>
      <w:pPr>
        <w:pStyle w:val="ListParagraph"/>
        <w:numPr>
          <w:ilvl w:val="1"/>
          <w:numId w:val="2"/>
        </w:numPr>
        <w:tabs>
          <w:tab w:pos="1330" w:val="left" w:leader="none"/>
          <w:tab w:pos="1331" w:val="left" w:leader="none"/>
        </w:tabs>
        <w:spacing w:line="630" w:lineRule="atLeast" w:before="21" w:after="0"/>
        <w:ind w:left="1326" w:right="0" w:hanging="361"/>
        <w:jc w:val="left"/>
        <w:rPr>
          <w:color w:val="040404"/>
          <w:sz w:val="24"/>
        </w:rPr>
      </w:pPr>
      <w:r>
        <w:rPr>
          <w:color w:val="040404"/>
          <w:sz w:val="24"/>
        </w:rPr>
        <w:t>EXAMPLE #2- $18,150 TOTAL PROJECT COST WITHOUT LOAN OWNER CASH</w:t>
      </w:r>
    </w:p>
    <w:p>
      <w:pPr>
        <w:pStyle w:val="BodyText"/>
        <w:spacing w:line="261" w:lineRule="auto" w:before="30"/>
        <w:ind w:left="1329" w:right="4312" w:hanging="1"/>
      </w:pPr>
      <w:r>
        <w:rPr>
          <w:color w:val="040404"/>
        </w:rPr>
        <w:t>TIF BENEFIT TOTAL</w:t>
      </w:r>
    </w:p>
    <w:p>
      <w:pPr>
        <w:pStyle w:val="BodyText"/>
        <w:spacing w:before="250"/>
        <w:ind w:left="599" w:right="1121"/>
        <w:jc w:val="center"/>
      </w:pPr>
      <w:r>
        <w:rPr/>
        <w:br w:type="column"/>
      </w:r>
      <w:r>
        <w:rPr>
          <w:color w:val="030303"/>
        </w:rPr>
        <w:t>$3,630</w:t>
      </w:r>
    </w:p>
    <w:p>
      <w:pPr>
        <w:pStyle w:val="BodyText"/>
        <w:spacing w:before="23"/>
        <w:ind w:left="669"/>
      </w:pPr>
      <w:r>
        <w:rPr>
          <w:color w:val="030303"/>
        </w:rPr>
        <w:t>$3,630</w:t>
      </w:r>
    </w:p>
    <w:p>
      <w:pPr>
        <w:pStyle w:val="BodyText"/>
        <w:spacing w:before="28"/>
        <w:ind w:left="657"/>
      </w:pPr>
      <w:r>
        <w:rPr>
          <w:color w:val="030303"/>
          <w:u w:val="thick" w:color="101010"/>
        </w:rPr>
        <w:t>$10,890</w:t>
      </w:r>
    </w:p>
    <w:p>
      <w:pPr>
        <w:pStyle w:val="BodyText"/>
        <w:spacing w:before="27"/>
        <w:ind w:left="599" w:right="1198"/>
        <w:jc w:val="center"/>
      </w:pPr>
      <w:r>
        <w:rPr>
          <w:color w:val="030303"/>
        </w:rPr>
        <w:t>$18,150</w:t>
      </w:r>
    </w:p>
    <w:p>
      <w:pPr>
        <w:pStyle w:val="BodyText"/>
        <w:rPr>
          <w:sz w:val="30"/>
        </w:rPr>
      </w:pPr>
    </w:p>
    <w:p>
      <w:pPr>
        <w:pStyle w:val="BodyText"/>
        <w:rPr>
          <w:sz w:val="30"/>
        </w:rPr>
      </w:pPr>
    </w:p>
    <w:p>
      <w:pPr>
        <w:pStyle w:val="BodyText"/>
        <w:spacing w:before="262"/>
        <w:ind w:left="599" w:right="1209"/>
        <w:jc w:val="center"/>
      </w:pPr>
      <w:r>
        <w:rPr>
          <w:color w:val="030303"/>
        </w:rPr>
        <w:t>$7,260</w:t>
      </w:r>
    </w:p>
    <w:p>
      <w:pPr>
        <w:pStyle w:val="BodyText"/>
        <w:spacing w:before="26"/>
        <w:ind w:left="579" w:right="1243"/>
        <w:jc w:val="center"/>
      </w:pPr>
      <w:r>
        <w:rPr>
          <w:color w:val="030303"/>
          <w:u w:val="thick" w:color="2C2C2C"/>
        </w:rPr>
        <w:t>$10,890</w:t>
      </w:r>
    </w:p>
    <w:p>
      <w:pPr>
        <w:pStyle w:val="BodyText"/>
        <w:spacing w:before="30"/>
        <w:ind w:left="554" w:right="1243"/>
        <w:jc w:val="center"/>
      </w:pPr>
      <w:r>
        <w:rPr>
          <w:color w:val="030303"/>
        </w:rPr>
        <w:t>$18,150</w:t>
      </w:r>
    </w:p>
    <w:p>
      <w:pPr>
        <w:spacing w:after="0"/>
        <w:jc w:val="center"/>
        <w:sectPr>
          <w:type w:val="continuous"/>
          <w:pgSz w:w="12240" w:h="15840"/>
          <w:pgMar w:top="1500" w:bottom="280" w:left="1180" w:right="900"/>
          <w:cols w:num="2" w:equalWidth="0">
            <w:col w:w="7403" w:space="40"/>
            <w:col w:w="2717"/>
          </w:cols>
        </w:sectPr>
      </w:pPr>
    </w:p>
    <w:p>
      <w:pPr>
        <w:pStyle w:val="BodyText"/>
        <w:spacing w:before="3"/>
        <w:rPr>
          <w:sz w:val="17"/>
        </w:rPr>
      </w:pPr>
    </w:p>
    <w:p>
      <w:pPr>
        <w:pStyle w:val="BodyText"/>
        <w:spacing w:before="104"/>
        <w:ind w:left="963"/>
      </w:pPr>
      <w:r>
        <w:rPr/>
        <w:pict>
          <v:shape style="position:absolute;margin-left:88.912277pt;margin-top:6.988915pt;width:8.3pt;height:12pt;mso-position-horizontal-relative:page;mso-position-vertical-relative:paragraph;z-index:1192;rotation:358" type="#_x0000_t136" fillcolor="#040405" stroked="f">
            <o:extrusion v:ext="view" autorotationcenter="t"/>
            <v:textpath style="font-family:&amp;quot;Calibri&amp;quot;;font-size:12pt;v-text-kern:t;mso-text-shadow:auto" string="2."/>
            <w10:wrap type="none"/>
          </v:shape>
        </w:pict>
      </w:r>
      <w:r>
        <w:rPr>
          <w:color w:val="040405"/>
        </w:rPr>
        <w:t>PROJECTS OF MORE THAN $18,150</w:t>
      </w:r>
    </w:p>
    <w:p>
      <w:pPr>
        <w:pStyle w:val="BodyText"/>
        <w:spacing w:before="9"/>
        <w:rPr>
          <w:sz w:val="19"/>
        </w:rPr>
      </w:pPr>
    </w:p>
    <w:p>
      <w:pPr>
        <w:spacing w:after="0"/>
        <w:rPr>
          <w:sz w:val="19"/>
        </w:rPr>
        <w:sectPr>
          <w:type w:val="continuous"/>
          <w:pgSz w:w="12240" w:h="15840"/>
          <w:pgMar w:top="1500" w:bottom="280" w:left="1180" w:right="900"/>
        </w:sectPr>
      </w:pPr>
    </w:p>
    <w:p>
      <w:pPr>
        <w:pStyle w:val="BodyText"/>
        <w:spacing w:before="103"/>
        <w:ind w:left="1327"/>
      </w:pPr>
      <w:r>
        <w:rPr>
          <w:color w:val="040405"/>
        </w:rPr>
        <w:t>MAXIMUM TIF BENEFIT</w:t>
      </w:r>
    </w:p>
    <w:p>
      <w:pPr>
        <w:pStyle w:val="BodyText"/>
        <w:spacing w:before="28"/>
        <w:ind w:left="1324"/>
      </w:pPr>
      <w:r>
        <w:rPr>
          <w:color w:val="050505"/>
        </w:rPr>
        <w:t>MAXIMUM DCDC LOAN (5%/36 MONTHS= $119.88/MONTH)</w:t>
      </w:r>
    </w:p>
    <w:p>
      <w:pPr>
        <w:pStyle w:val="BodyText"/>
        <w:spacing w:before="112"/>
        <w:ind w:left="668"/>
      </w:pPr>
      <w:r>
        <w:rPr/>
        <w:br w:type="column"/>
      </w:r>
      <w:r>
        <w:rPr>
          <w:color w:val="020203"/>
        </w:rPr>
        <w:t>$11,000</w:t>
      </w:r>
    </w:p>
    <w:p>
      <w:pPr>
        <w:pStyle w:val="BodyText"/>
        <w:spacing w:before="26"/>
        <w:ind w:left="726"/>
      </w:pPr>
      <w:r>
        <w:rPr>
          <w:color w:val="020203"/>
        </w:rPr>
        <w:t>$4,000</w:t>
      </w:r>
    </w:p>
    <w:p>
      <w:pPr>
        <w:spacing w:after="0"/>
        <w:sectPr>
          <w:type w:val="continuous"/>
          <w:pgSz w:w="12240" w:h="15840"/>
          <w:pgMar w:top="1500" w:bottom="280" w:left="1180" w:right="900"/>
          <w:cols w:num="2" w:equalWidth="0">
            <w:col w:w="7382" w:space="40"/>
            <w:col w:w="2738"/>
          </w:cols>
        </w:sectPr>
      </w:pPr>
    </w:p>
    <w:p>
      <w:pPr>
        <w:pStyle w:val="BodyText"/>
        <w:spacing w:before="11"/>
        <w:rPr>
          <w:sz w:val="18"/>
        </w:rPr>
      </w:pPr>
      <w:r>
        <w:rPr/>
        <w:drawing>
          <wp:anchor distT="0" distB="0" distL="0" distR="0" allowOverlap="1" layoutInCell="1" locked="0" behindDoc="1" simplePos="0" relativeHeight="268429271">
            <wp:simplePos x="0" y="0"/>
            <wp:positionH relativeFrom="page">
              <wp:posOffset>3164</wp:posOffset>
            </wp:positionH>
            <wp:positionV relativeFrom="page">
              <wp:posOffset>0</wp:posOffset>
            </wp:positionV>
            <wp:extent cx="7769235" cy="10058400"/>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7769235" cy="10058400"/>
                    </a:xfrm>
                    <a:prstGeom prst="rect">
                      <a:avLst/>
                    </a:prstGeom>
                  </pic:spPr>
                </pic:pic>
              </a:graphicData>
            </a:graphic>
          </wp:anchor>
        </w:drawing>
      </w:r>
    </w:p>
    <w:p>
      <w:pPr>
        <w:pStyle w:val="ListParagraph"/>
        <w:numPr>
          <w:ilvl w:val="0"/>
          <w:numId w:val="3"/>
        </w:numPr>
        <w:tabs>
          <w:tab w:pos="966" w:val="left" w:leader="none"/>
        </w:tabs>
        <w:spacing w:line="240" w:lineRule="auto" w:before="103" w:after="0"/>
        <w:ind w:left="965" w:right="0" w:hanging="361"/>
        <w:jc w:val="left"/>
        <w:rPr>
          <w:sz w:val="24"/>
        </w:rPr>
      </w:pPr>
      <w:r>
        <w:rPr>
          <w:color w:val="050505"/>
          <w:sz w:val="24"/>
        </w:rPr>
        <w:t>NOTES</w:t>
      </w:r>
    </w:p>
    <w:p>
      <w:pPr>
        <w:pStyle w:val="BodyText"/>
        <w:spacing w:before="11"/>
        <w:rPr>
          <w:sz w:val="26"/>
        </w:rPr>
      </w:pPr>
    </w:p>
    <w:p>
      <w:pPr>
        <w:pStyle w:val="ListParagraph"/>
        <w:numPr>
          <w:ilvl w:val="1"/>
          <w:numId w:val="3"/>
        </w:numPr>
        <w:tabs>
          <w:tab w:pos="1332" w:val="left" w:leader="none"/>
          <w:tab w:pos="1333" w:val="left" w:leader="none"/>
        </w:tabs>
        <w:spacing w:line="261" w:lineRule="auto" w:before="0" w:after="0"/>
        <w:ind w:left="1324" w:right="676" w:hanging="355"/>
        <w:jc w:val="left"/>
        <w:rPr>
          <w:color w:val="030304"/>
          <w:sz w:val="24"/>
        </w:rPr>
      </w:pPr>
      <w:r>
        <w:rPr>
          <w:color w:val="030304"/>
          <w:sz w:val="24"/>
        </w:rPr>
        <w:t>APPLICANT MUST DEMONSTRATE AVAILABILITY </w:t>
      </w:r>
      <w:r>
        <w:rPr>
          <w:color w:val="030304"/>
          <w:spacing w:val="3"/>
          <w:sz w:val="24"/>
        </w:rPr>
        <w:t>OF </w:t>
      </w:r>
      <w:r>
        <w:rPr>
          <w:color w:val="030304"/>
          <w:sz w:val="24"/>
        </w:rPr>
        <w:t>CASH AND AGREE TO INJECT </w:t>
      </w:r>
      <w:r>
        <w:rPr>
          <w:color w:val="030304"/>
          <w:spacing w:val="4"/>
          <w:sz w:val="24"/>
        </w:rPr>
        <w:t>IT </w:t>
      </w:r>
      <w:r>
        <w:rPr>
          <w:color w:val="030304"/>
          <w:spacing w:val="3"/>
          <w:sz w:val="24"/>
        </w:rPr>
        <w:t>INTO </w:t>
      </w:r>
      <w:r>
        <w:rPr>
          <w:color w:val="030304"/>
          <w:sz w:val="24"/>
        </w:rPr>
        <w:t>THE PROJECT IN ADVANCE OF </w:t>
      </w:r>
      <w:r>
        <w:rPr>
          <w:color w:val="030304"/>
          <w:spacing w:val="3"/>
          <w:sz w:val="24"/>
        </w:rPr>
        <w:t>PROJECT </w:t>
      </w:r>
      <w:r>
        <w:rPr>
          <w:color w:val="030304"/>
          <w:sz w:val="24"/>
        </w:rPr>
        <w:t>BENEFITS. </w:t>
      </w:r>
      <w:r>
        <w:rPr>
          <w:color w:val="030304"/>
          <w:spacing w:val="3"/>
          <w:sz w:val="24"/>
        </w:rPr>
        <w:t>THIS </w:t>
      </w:r>
      <w:r>
        <w:rPr>
          <w:color w:val="030304"/>
          <w:sz w:val="24"/>
        </w:rPr>
        <w:t>MEANS PRIVATE MONEY GOES </w:t>
      </w:r>
      <w:r>
        <w:rPr>
          <w:color w:val="030304"/>
          <w:spacing w:val="-3"/>
          <w:sz w:val="24"/>
        </w:rPr>
        <w:t>IN</w:t>
      </w:r>
      <w:r>
        <w:rPr>
          <w:color w:val="030304"/>
          <w:spacing w:val="5"/>
          <w:sz w:val="24"/>
        </w:rPr>
        <w:t> </w:t>
      </w:r>
      <w:r>
        <w:rPr>
          <w:color w:val="030304"/>
          <w:spacing w:val="-2"/>
          <w:sz w:val="24"/>
        </w:rPr>
        <w:t>FIRST.</w:t>
      </w:r>
    </w:p>
    <w:p>
      <w:pPr>
        <w:pStyle w:val="ListParagraph"/>
        <w:numPr>
          <w:ilvl w:val="1"/>
          <w:numId w:val="3"/>
        </w:numPr>
        <w:tabs>
          <w:tab w:pos="1333" w:val="left" w:leader="none"/>
          <w:tab w:pos="1334" w:val="left" w:leader="none"/>
        </w:tabs>
        <w:spacing w:line="259" w:lineRule="auto" w:before="0" w:after="0"/>
        <w:ind w:left="1337" w:right="621" w:hanging="362"/>
        <w:jc w:val="left"/>
        <w:rPr>
          <w:color w:val="030304"/>
          <w:sz w:val="24"/>
        </w:rPr>
      </w:pPr>
      <w:r>
        <w:rPr>
          <w:color w:val="030304"/>
          <w:sz w:val="24"/>
        </w:rPr>
        <w:t>NO LOANS ARE REQUIRED TO PARTICIPATE </w:t>
      </w:r>
      <w:r>
        <w:rPr>
          <w:color w:val="030304"/>
          <w:spacing w:val="-3"/>
          <w:sz w:val="24"/>
        </w:rPr>
        <w:t>IN </w:t>
      </w:r>
      <w:r>
        <w:rPr>
          <w:color w:val="030304"/>
          <w:sz w:val="24"/>
        </w:rPr>
        <w:t>PROGRAM. LOANS ARE OPTIONAL. A SEPARATE LOAN APPLICATION WILL </w:t>
      </w:r>
      <w:r>
        <w:rPr>
          <w:color w:val="030304"/>
          <w:spacing w:val="-3"/>
          <w:sz w:val="24"/>
        </w:rPr>
        <w:t>BE</w:t>
      </w:r>
      <w:r>
        <w:rPr>
          <w:color w:val="030304"/>
          <w:spacing w:val="19"/>
          <w:sz w:val="24"/>
        </w:rPr>
        <w:t> </w:t>
      </w:r>
      <w:r>
        <w:rPr>
          <w:color w:val="030304"/>
          <w:sz w:val="24"/>
        </w:rPr>
        <w:t>REQUIRED.</w:t>
      </w:r>
    </w:p>
    <w:p>
      <w:pPr>
        <w:pStyle w:val="ListParagraph"/>
        <w:numPr>
          <w:ilvl w:val="1"/>
          <w:numId w:val="3"/>
        </w:numPr>
        <w:tabs>
          <w:tab w:pos="1334" w:val="left" w:leader="none"/>
          <w:tab w:pos="1336" w:val="left" w:leader="none"/>
        </w:tabs>
        <w:spacing w:line="259" w:lineRule="auto" w:before="0" w:after="0"/>
        <w:ind w:left="1332" w:right="437" w:hanging="359"/>
        <w:jc w:val="left"/>
        <w:rPr>
          <w:color w:val="030303"/>
          <w:sz w:val="24"/>
        </w:rPr>
      </w:pPr>
      <w:r>
        <w:rPr>
          <w:color w:val="030303"/>
          <w:sz w:val="24"/>
        </w:rPr>
        <w:t>THE PROGRAM IS DESIGNED TO WORK WITH ALTERNATIVE COMMERCIAL LOANS </w:t>
      </w:r>
      <w:r>
        <w:rPr>
          <w:color w:val="030303"/>
          <w:spacing w:val="-3"/>
          <w:sz w:val="24"/>
        </w:rPr>
        <w:t>OR </w:t>
      </w:r>
      <w:r>
        <w:rPr>
          <w:color w:val="030303"/>
          <w:sz w:val="24"/>
        </w:rPr>
        <w:t>OTHER </w:t>
      </w:r>
      <w:r>
        <w:rPr>
          <w:color w:val="030303"/>
          <w:spacing w:val="-3"/>
          <w:sz w:val="24"/>
        </w:rPr>
        <w:t>SOURCES </w:t>
      </w:r>
      <w:r>
        <w:rPr>
          <w:color w:val="030303"/>
          <w:sz w:val="24"/>
        </w:rPr>
        <w:t>OF </w:t>
      </w:r>
      <w:r>
        <w:rPr>
          <w:color w:val="030303"/>
          <w:spacing w:val="-3"/>
          <w:sz w:val="24"/>
        </w:rPr>
        <w:t>LIQUID EQUITY </w:t>
      </w:r>
      <w:r>
        <w:rPr>
          <w:color w:val="030303"/>
          <w:sz w:val="24"/>
        </w:rPr>
        <w:t>WHICH MAY CONSTITUE OWNER CASH SO LONG </w:t>
      </w:r>
      <w:r>
        <w:rPr>
          <w:color w:val="030303"/>
          <w:spacing w:val="-4"/>
          <w:sz w:val="24"/>
        </w:rPr>
        <w:t>AS </w:t>
      </w:r>
      <w:r>
        <w:rPr>
          <w:color w:val="030303"/>
          <w:spacing w:val="-3"/>
          <w:sz w:val="24"/>
        </w:rPr>
        <w:t>SAID </w:t>
      </w:r>
      <w:r>
        <w:rPr>
          <w:color w:val="030303"/>
          <w:sz w:val="24"/>
        </w:rPr>
        <w:t>RESOURCES ARE DIRECTLY INJECTED INTO THE COST OF THE ROOF PROJECT. THIS MEANS THE PROGRAM IS NOT CONCERNED WITH THE SOURCE OR COMBINATION </w:t>
      </w:r>
      <w:r>
        <w:rPr>
          <w:color w:val="030303"/>
          <w:spacing w:val="3"/>
          <w:sz w:val="24"/>
        </w:rPr>
        <w:t>OF </w:t>
      </w:r>
      <w:r>
        <w:rPr>
          <w:color w:val="030303"/>
          <w:sz w:val="24"/>
        </w:rPr>
        <w:t>CASH THAT CONSTITUTES THE OWNER</w:t>
      </w:r>
      <w:r>
        <w:rPr>
          <w:color w:val="030303"/>
          <w:spacing w:val="5"/>
          <w:sz w:val="24"/>
        </w:rPr>
        <w:t> </w:t>
      </w:r>
      <w:r>
        <w:rPr>
          <w:color w:val="030303"/>
          <w:sz w:val="24"/>
        </w:rPr>
        <w:t>INJECTION.</w:t>
      </w:r>
    </w:p>
    <w:p>
      <w:pPr>
        <w:spacing w:after="0" w:line="259" w:lineRule="auto"/>
        <w:jc w:val="left"/>
        <w:rPr>
          <w:sz w:val="24"/>
        </w:rPr>
        <w:sectPr>
          <w:type w:val="continuous"/>
          <w:pgSz w:w="12240" w:h="15840"/>
          <w:pgMar w:top="1500" w:bottom="280" w:left="1180" w:right="900"/>
        </w:sectPr>
      </w:pPr>
    </w:p>
    <w:p>
      <w:pPr>
        <w:pStyle w:val="BodyText"/>
        <w:rPr>
          <w:sz w:val="20"/>
        </w:rPr>
      </w:pPr>
      <w:r>
        <w:rPr/>
        <w:drawing>
          <wp:anchor distT="0" distB="0" distL="0" distR="0" allowOverlap="1" layoutInCell="1" locked="0" behindDoc="1" simplePos="0" relativeHeight="268429319">
            <wp:simplePos x="0" y="0"/>
            <wp:positionH relativeFrom="page">
              <wp:posOffset>0</wp:posOffset>
            </wp:positionH>
            <wp:positionV relativeFrom="page">
              <wp:posOffset>0</wp:posOffset>
            </wp:positionV>
            <wp:extent cx="7772400" cy="10058400"/>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7772400" cy="10058400"/>
                    </a:xfrm>
                    <a:prstGeom prst="rect">
                      <a:avLst/>
                    </a:prstGeom>
                  </pic:spPr>
                </pic:pic>
              </a:graphicData>
            </a:graphic>
          </wp:anchor>
        </w:drawing>
      </w:r>
    </w:p>
    <w:p>
      <w:pPr>
        <w:pStyle w:val="BodyText"/>
        <w:spacing w:before="255"/>
        <w:ind w:left="3870"/>
      </w:pPr>
      <w:r>
        <w:rPr>
          <w:color w:val="050505"/>
        </w:rPr>
        <w:t>RANKING PRIORITIES</w:t>
      </w:r>
    </w:p>
    <w:p>
      <w:pPr>
        <w:pStyle w:val="BodyText"/>
        <w:spacing w:before="10"/>
        <w:rPr>
          <w:sz w:val="27"/>
        </w:rPr>
      </w:pPr>
    </w:p>
    <w:p>
      <w:pPr>
        <w:pStyle w:val="ListParagraph"/>
        <w:numPr>
          <w:ilvl w:val="0"/>
          <w:numId w:val="4"/>
        </w:numPr>
        <w:tabs>
          <w:tab w:pos="1247" w:val="left" w:leader="none"/>
          <w:tab w:pos="1248" w:val="left" w:leader="none"/>
        </w:tabs>
        <w:spacing w:line="259" w:lineRule="auto" w:before="0" w:after="0"/>
        <w:ind w:left="1251" w:right="543" w:hanging="364"/>
        <w:jc w:val="left"/>
        <w:rPr>
          <w:color w:val="040405"/>
          <w:sz w:val="24"/>
        </w:rPr>
      </w:pPr>
      <w:r>
        <w:rPr>
          <w:color w:val="040405"/>
          <w:sz w:val="24"/>
        </w:rPr>
        <w:t>BUILDING OCCUPIED BY A BUSINESS (UNOCCUPIED BUILDINGS MAY </w:t>
      </w:r>
      <w:r>
        <w:rPr>
          <w:color w:val="040405"/>
          <w:spacing w:val="2"/>
          <w:sz w:val="24"/>
        </w:rPr>
        <w:t>BE </w:t>
      </w:r>
      <w:r>
        <w:rPr>
          <w:color w:val="040405"/>
          <w:sz w:val="24"/>
        </w:rPr>
        <w:t>CONSIDERED</w:t>
      </w:r>
      <w:r>
        <w:rPr>
          <w:color w:val="050505"/>
          <w:sz w:val="24"/>
        </w:rPr>
        <w:t> IN SECOND</w:t>
      </w:r>
      <w:r>
        <w:rPr>
          <w:color w:val="050505"/>
          <w:spacing w:val="-10"/>
          <w:sz w:val="24"/>
        </w:rPr>
        <w:t> </w:t>
      </w:r>
      <w:r>
        <w:rPr>
          <w:color w:val="050505"/>
          <w:sz w:val="24"/>
        </w:rPr>
        <w:t>GROUP)</w:t>
      </w:r>
    </w:p>
    <w:p>
      <w:pPr>
        <w:pStyle w:val="ListParagraph"/>
        <w:numPr>
          <w:ilvl w:val="0"/>
          <w:numId w:val="4"/>
        </w:numPr>
        <w:tabs>
          <w:tab w:pos="1251" w:val="left" w:leader="none"/>
          <w:tab w:pos="1252" w:val="left" w:leader="none"/>
        </w:tabs>
        <w:spacing w:line="310" w:lineRule="exact" w:before="0" w:after="0"/>
        <w:ind w:left="1251" w:right="0" w:hanging="364"/>
        <w:jc w:val="left"/>
        <w:rPr>
          <w:color w:val="060607"/>
          <w:sz w:val="24"/>
        </w:rPr>
      </w:pPr>
      <w:r>
        <w:rPr>
          <w:color w:val="060607"/>
          <w:sz w:val="24"/>
        </w:rPr>
        <w:t>IMMEDIATE NEED </w:t>
      </w:r>
      <w:r>
        <w:rPr>
          <w:color w:val="060607"/>
          <w:spacing w:val="3"/>
          <w:sz w:val="24"/>
        </w:rPr>
        <w:t>OF </w:t>
      </w:r>
      <w:r>
        <w:rPr>
          <w:color w:val="060607"/>
          <w:sz w:val="24"/>
        </w:rPr>
        <w:t>THE</w:t>
      </w:r>
      <w:r>
        <w:rPr>
          <w:color w:val="060607"/>
          <w:spacing w:val="6"/>
          <w:sz w:val="24"/>
        </w:rPr>
        <w:t> </w:t>
      </w:r>
      <w:r>
        <w:rPr>
          <w:color w:val="060607"/>
          <w:sz w:val="24"/>
        </w:rPr>
        <w:t>STRUCTURE</w:t>
      </w:r>
    </w:p>
    <w:p>
      <w:pPr>
        <w:pStyle w:val="ListParagraph"/>
        <w:numPr>
          <w:ilvl w:val="0"/>
          <w:numId w:val="4"/>
        </w:numPr>
        <w:tabs>
          <w:tab w:pos="1258" w:val="left" w:leader="none"/>
          <w:tab w:pos="1259" w:val="left" w:leader="none"/>
        </w:tabs>
        <w:spacing w:line="240" w:lineRule="auto" w:before="15" w:after="0"/>
        <w:ind w:left="1258" w:right="0" w:hanging="367"/>
        <w:jc w:val="left"/>
        <w:rPr>
          <w:color w:val="050506"/>
          <w:sz w:val="24"/>
        </w:rPr>
      </w:pPr>
      <w:r>
        <w:rPr>
          <w:color w:val="050506"/>
          <w:sz w:val="24"/>
        </w:rPr>
        <w:t>LENGTH OF BUSINESS</w:t>
      </w:r>
      <w:r>
        <w:rPr>
          <w:color w:val="050506"/>
          <w:spacing w:val="12"/>
          <w:sz w:val="24"/>
        </w:rPr>
        <w:t> </w:t>
      </w:r>
      <w:r>
        <w:rPr>
          <w:color w:val="050506"/>
          <w:sz w:val="24"/>
        </w:rPr>
        <w:t>ESTABLISHMENT</w:t>
      </w:r>
    </w:p>
    <w:p>
      <w:pPr>
        <w:pStyle w:val="ListParagraph"/>
        <w:numPr>
          <w:ilvl w:val="0"/>
          <w:numId w:val="4"/>
        </w:numPr>
        <w:tabs>
          <w:tab w:pos="1263" w:val="left" w:leader="none"/>
          <w:tab w:pos="1264" w:val="left" w:leader="none"/>
        </w:tabs>
        <w:spacing w:line="240" w:lineRule="auto" w:before="22" w:after="0"/>
        <w:ind w:left="1264" w:right="0" w:hanging="373"/>
        <w:jc w:val="left"/>
        <w:rPr>
          <w:color w:val="050505"/>
          <w:sz w:val="24"/>
        </w:rPr>
      </w:pPr>
      <w:r>
        <w:rPr>
          <w:color w:val="050505"/>
          <w:sz w:val="24"/>
        </w:rPr>
        <w:t>LOCAL HISTORIC VALUE OF</w:t>
      </w:r>
      <w:r>
        <w:rPr>
          <w:color w:val="050505"/>
          <w:spacing w:val="30"/>
          <w:sz w:val="24"/>
        </w:rPr>
        <w:t> </w:t>
      </w:r>
      <w:r>
        <w:rPr>
          <w:color w:val="050505"/>
          <w:sz w:val="24"/>
        </w:rPr>
        <w:t>BUILDING</w:t>
      </w:r>
    </w:p>
    <w:p>
      <w:pPr>
        <w:pStyle w:val="ListParagraph"/>
        <w:numPr>
          <w:ilvl w:val="0"/>
          <w:numId w:val="4"/>
        </w:numPr>
        <w:tabs>
          <w:tab w:pos="1263" w:val="left" w:leader="none"/>
          <w:tab w:pos="1264" w:val="left" w:leader="none"/>
        </w:tabs>
        <w:spacing w:line="240" w:lineRule="auto" w:before="17" w:after="0"/>
        <w:ind w:left="1263" w:right="0" w:hanging="372"/>
        <w:jc w:val="left"/>
        <w:rPr>
          <w:color w:val="050505"/>
          <w:sz w:val="24"/>
        </w:rPr>
      </w:pPr>
      <w:r>
        <w:rPr>
          <w:color w:val="050505"/>
          <w:sz w:val="24"/>
        </w:rPr>
        <w:t>UTILIZATION OF DCDC LOAN</w:t>
      </w:r>
      <w:r>
        <w:rPr>
          <w:color w:val="050505"/>
          <w:spacing w:val="18"/>
          <w:sz w:val="24"/>
        </w:rPr>
        <w:t> </w:t>
      </w:r>
      <w:r>
        <w:rPr>
          <w:color w:val="050505"/>
          <w:sz w:val="24"/>
        </w:rPr>
        <w:t>PROGRAM</w:t>
      </w:r>
    </w:p>
    <w:sectPr>
      <w:pgSz w:w="12240" w:h="15840"/>
      <w:pgMar w:top="1500" w:bottom="280" w:left="11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51" w:hanging="361"/>
      </w:pPr>
      <w:rPr>
        <w:rFonts w:hint="default"/>
        <w:w w:val="85"/>
        <w:position w:val="2"/>
      </w:rPr>
    </w:lvl>
    <w:lvl w:ilvl="1">
      <w:start w:val="0"/>
      <w:numFmt w:val="bullet"/>
      <w:lvlText w:val="•"/>
      <w:lvlJc w:val="left"/>
      <w:pPr>
        <w:ind w:left="2150" w:hanging="361"/>
      </w:pPr>
      <w:rPr>
        <w:rFonts w:hint="default"/>
      </w:rPr>
    </w:lvl>
    <w:lvl w:ilvl="2">
      <w:start w:val="0"/>
      <w:numFmt w:val="bullet"/>
      <w:lvlText w:val="•"/>
      <w:lvlJc w:val="left"/>
      <w:pPr>
        <w:ind w:left="3040" w:hanging="361"/>
      </w:pPr>
      <w:rPr>
        <w:rFonts w:hint="default"/>
      </w:rPr>
    </w:lvl>
    <w:lvl w:ilvl="3">
      <w:start w:val="0"/>
      <w:numFmt w:val="bullet"/>
      <w:lvlText w:val="•"/>
      <w:lvlJc w:val="left"/>
      <w:pPr>
        <w:ind w:left="3930" w:hanging="361"/>
      </w:pPr>
      <w:rPr>
        <w:rFonts w:hint="default"/>
      </w:rPr>
    </w:lvl>
    <w:lvl w:ilvl="4">
      <w:start w:val="0"/>
      <w:numFmt w:val="bullet"/>
      <w:lvlText w:val="•"/>
      <w:lvlJc w:val="left"/>
      <w:pPr>
        <w:ind w:left="4820" w:hanging="361"/>
      </w:pPr>
      <w:rPr>
        <w:rFonts w:hint="default"/>
      </w:rPr>
    </w:lvl>
    <w:lvl w:ilvl="5">
      <w:start w:val="0"/>
      <w:numFmt w:val="bullet"/>
      <w:lvlText w:val="•"/>
      <w:lvlJc w:val="left"/>
      <w:pPr>
        <w:ind w:left="5710" w:hanging="361"/>
      </w:pPr>
      <w:rPr>
        <w:rFonts w:hint="default"/>
      </w:rPr>
    </w:lvl>
    <w:lvl w:ilvl="6">
      <w:start w:val="0"/>
      <w:numFmt w:val="bullet"/>
      <w:lvlText w:val="•"/>
      <w:lvlJc w:val="left"/>
      <w:pPr>
        <w:ind w:left="6600" w:hanging="361"/>
      </w:pPr>
      <w:rPr>
        <w:rFonts w:hint="default"/>
      </w:rPr>
    </w:lvl>
    <w:lvl w:ilvl="7">
      <w:start w:val="0"/>
      <w:numFmt w:val="bullet"/>
      <w:lvlText w:val="•"/>
      <w:lvlJc w:val="left"/>
      <w:pPr>
        <w:ind w:left="7490" w:hanging="361"/>
      </w:pPr>
      <w:rPr>
        <w:rFonts w:hint="default"/>
      </w:rPr>
    </w:lvl>
    <w:lvl w:ilvl="8">
      <w:start w:val="0"/>
      <w:numFmt w:val="bullet"/>
      <w:lvlText w:val="•"/>
      <w:lvlJc w:val="left"/>
      <w:pPr>
        <w:ind w:left="8380" w:hanging="361"/>
      </w:pPr>
      <w:rPr>
        <w:rFonts w:hint="default"/>
      </w:rPr>
    </w:lvl>
  </w:abstractNum>
  <w:abstractNum w:abstractNumId="2">
    <w:multiLevelType w:val="hybridMultilevel"/>
    <w:lvl w:ilvl="0">
      <w:start w:val="3"/>
      <w:numFmt w:val="decimal"/>
      <w:lvlText w:val="%1."/>
      <w:lvlJc w:val="left"/>
      <w:pPr>
        <w:ind w:left="965" w:hanging="362"/>
        <w:jc w:val="left"/>
      </w:pPr>
      <w:rPr>
        <w:rFonts w:hint="default" w:ascii="Calibri" w:hAnsi="Calibri" w:eastAsia="Calibri" w:cs="Calibri"/>
        <w:color w:val="050505"/>
        <w:spacing w:val="-2"/>
        <w:w w:val="93"/>
        <w:sz w:val="24"/>
        <w:szCs w:val="24"/>
      </w:rPr>
    </w:lvl>
    <w:lvl w:ilvl="1">
      <w:start w:val="0"/>
      <w:numFmt w:val="bullet"/>
      <w:lvlText w:val="•"/>
      <w:lvlJc w:val="left"/>
      <w:pPr>
        <w:ind w:left="1324" w:hanging="363"/>
      </w:pPr>
      <w:rPr>
        <w:rFonts w:hint="default"/>
        <w:w w:val="83"/>
        <w:position w:val="3"/>
      </w:rPr>
    </w:lvl>
    <w:lvl w:ilvl="2">
      <w:start w:val="0"/>
      <w:numFmt w:val="bullet"/>
      <w:lvlText w:val="•"/>
      <w:lvlJc w:val="left"/>
      <w:pPr>
        <w:ind w:left="2302" w:hanging="363"/>
      </w:pPr>
      <w:rPr>
        <w:rFonts w:hint="default"/>
      </w:rPr>
    </w:lvl>
    <w:lvl w:ilvl="3">
      <w:start w:val="0"/>
      <w:numFmt w:val="bullet"/>
      <w:lvlText w:val="•"/>
      <w:lvlJc w:val="left"/>
      <w:pPr>
        <w:ind w:left="3284" w:hanging="363"/>
      </w:pPr>
      <w:rPr>
        <w:rFonts w:hint="default"/>
      </w:rPr>
    </w:lvl>
    <w:lvl w:ilvl="4">
      <w:start w:val="0"/>
      <w:numFmt w:val="bullet"/>
      <w:lvlText w:val="•"/>
      <w:lvlJc w:val="left"/>
      <w:pPr>
        <w:ind w:left="4266" w:hanging="363"/>
      </w:pPr>
      <w:rPr>
        <w:rFonts w:hint="default"/>
      </w:rPr>
    </w:lvl>
    <w:lvl w:ilvl="5">
      <w:start w:val="0"/>
      <w:numFmt w:val="bullet"/>
      <w:lvlText w:val="•"/>
      <w:lvlJc w:val="left"/>
      <w:pPr>
        <w:ind w:left="5248" w:hanging="363"/>
      </w:pPr>
      <w:rPr>
        <w:rFonts w:hint="default"/>
      </w:rPr>
    </w:lvl>
    <w:lvl w:ilvl="6">
      <w:start w:val="0"/>
      <w:numFmt w:val="bullet"/>
      <w:lvlText w:val="•"/>
      <w:lvlJc w:val="left"/>
      <w:pPr>
        <w:ind w:left="6231" w:hanging="363"/>
      </w:pPr>
      <w:rPr>
        <w:rFonts w:hint="default"/>
      </w:rPr>
    </w:lvl>
    <w:lvl w:ilvl="7">
      <w:start w:val="0"/>
      <w:numFmt w:val="bullet"/>
      <w:lvlText w:val="•"/>
      <w:lvlJc w:val="left"/>
      <w:pPr>
        <w:ind w:left="7213" w:hanging="363"/>
      </w:pPr>
      <w:rPr>
        <w:rFonts w:hint="default"/>
      </w:rPr>
    </w:lvl>
    <w:lvl w:ilvl="8">
      <w:start w:val="0"/>
      <w:numFmt w:val="bullet"/>
      <w:lvlText w:val="•"/>
      <w:lvlJc w:val="left"/>
      <w:pPr>
        <w:ind w:left="8195" w:hanging="363"/>
      </w:pPr>
      <w:rPr>
        <w:rFonts w:hint="default"/>
      </w:rPr>
    </w:lvl>
  </w:abstractNum>
  <w:abstractNum w:abstractNumId="1">
    <w:multiLevelType w:val="hybridMultilevel"/>
    <w:lvl w:ilvl="0">
      <w:start w:val="1"/>
      <w:numFmt w:val="decimal"/>
      <w:lvlText w:val="%1."/>
      <w:lvlJc w:val="left"/>
      <w:pPr>
        <w:ind w:left="953" w:hanging="361"/>
        <w:jc w:val="left"/>
      </w:pPr>
      <w:rPr>
        <w:rFonts w:hint="default" w:ascii="Calibri" w:hAnsi="Calibri" w:eastAsia="Calibri" w:cs="Calibri"/>
        <w:color w:val="030303"/>
        <w:w w:val="89"/>
        <w:sz w:val="24"/>
        <w:szCs w:val="24"/>
      </w:rPr>
    </w:lvl>
    <w:lvl w:ilvl="1">
      <w:start w:val="0"/>
      <w:numFmt w:val="bullet"/>
      <w:lvlText w:val="•"/>
      <w:lvlJc w:val="left"/>
      <w:pPr>
        <w:ind w:left="1326" w:hanging="361"/>
      </w:pPr>
      <w:rPr>
        <w:rFonts w:hint="default"/>
        <w:w w:val="83"/>
        <w:position w:val="3"/>
      </w:rPr>
    </w:lvl>
    <w:lvl w:ilvl="2">
      <w:start w:val="0"/>
      <w:numFmt w:val="bullet"/>
      <w:lvlText w:val="•"/>
      <w:lvlJc w:val="left"/>
      <w:pPr>
        <w:ind w:left="2302" w:hanging="361"/>
      </w:pPr>
      <w:rPr>
        <w:rFonts w:hint="default"/>
      </w:rPr>
    </w:lvl>
    <w:lvl w:ilvl="3">
      <w:start w:val="0"/>
      <w:numFmt w:val="bullet"/>
      <w:lvlText w:val="•"/>
      <w:lvlJc w:val="left"/>
      <w:pPr>
        <w:ind w:left="3284" w:hanging="361"/>
      </w:pPr>
      <w:rPr>
        <w:rFonts w:hint="default"/>
      </w:rPr>
    </w:lvl>
    <w:lvl w:ilvl="4">
      <w:start w:val="0"/>
      <w:numFmt w:val="bullet"/>
      <w:lvlText w:val="•"/>
      <w:lvlJc w:val="left"/>
      <w:pPr>
        <w:ind w:left="4266" w:hanging="361"/>
      </w:pPr>
      <w:rPr>
        <w:rFonts w:hint="default"/>
      </w:rPr>
    </w:lvl>
    <w:lvl w:ilvl="5">
      <w:start w:val="0"/>
      <w:numFmt w:val="bullet"/>
      <w:lvlText w:val="•"/>
      <w:lvlJc w:val="left"/>
      <w:pPr>
        <w:ind w:left="5248" w:hanging="361"/>
      </w:pPr>
      <w:rPr>
        <w:rFonts w:hint="default"/>
      </w:rPr>
    </w:lvl>
    <w:lvl w:ilvl="6">
      <w:start w:val="0"/>
      <w:numFmt w:val="bullet"/>
      <w:lvlText w:val="•"/>
      <w:lvlJc w:val="left"/>
      <w:pPr>
        <w:ind w:left="6231" w:hanging="361"/>
      </w:pPr>
      <w:rPr>
        <w:rFonts w:hint="default"/>
      </w:rPr>
    </w:lvl>
    <w:lvl w:ilvl="7">
      <w:start w:val="0"/>
      <w:numFmt w:val="bullet"/>
      <w:lvlText w:val="•"/>
      <w:lvlJc w:val="left"/>
      <w:pPr>
        <w:ind w:left="7213" w:hanging="361"/>
      </w:pPr>
      <w:rPr>
        <w:rFonts w:hint="default"/>
      </w:rPr>
    </w:lvl>
    <w:lvl w:ilvl="8">
      <w:start w:val="0"/>
      <w:numFmt w:val="bullet"/>
      <w:lvlText w:val="•"/>
      <w:lvlJc w:val="left"/>
      <w:pPr>
        <w:ind w:left="8195" w:hanging="361"/>
      </w:pPr>
      <w:rPr>
        <w:rFonts w:hint="default"/>
      </w:rPr>
    </w:lvl>
  </w:abstractNum>
  <w:abstractNum w:abstractNumId="0">
    <w:multiLevelType w:val="hybridMultilevel"/>
    <w:lvl w:ilvl="0">
      <w:start w:val="1"/>
      <w:numFmt w:val="decimal"/>
      <w:lvlText w:val="%1."/>
      <w:lvlJc w:val="left"/>
      <w:pPr>
        <w:ind w:left="956" w:hanging="348"/>
        <w:jc w:val="right"/>
      </w:pPr>
      <w:rPr>
        <w:rFonts w:hint="default"/>
        <w:spacing w:val="-5"/>
        <w:w w:val="83"/>
      </w:rPr>
    </w:lvl>
    <w:lvl w:ilvl="1">
      <w:start w:val="0"/>
      <w:numFmt w:val="bullet"/>
      <w:lvlText w:val="•"/>
      <w:lvlJc w:val="left"/>
      <w:pPr>
        <w:ind w:left="945" w:hanging="357"/>
      </w:pPr>
      <w:rPr>
        <w:rFonts w:hint="default" w:ascii="Calibri" w:hAnsi="Calibri" w:eastAsia="Calibri" w:cs="Calibri"/>
        <w:color w:val="050505"/>
        <w:w w:val="83"/>
        <w:sz w:val="24"/>
        <w:szCs w:val="24"/>
      </w:rPr>
    </w:lvl>
    <w:lvl w:ilvl="2">
      <w:start w:val="0"/>
      <w:numFmt w:val="bullet"/>
      <w:lvlText w:val="•"/>
      <w:lvlJc w:val="left"/>
      <w:pPr>
        <w:ind w:left="1982" w:hanging="357"/>
      </w:pPr>
      <w:rPr>
        <w:rFonts w:hint="default"/>
      </w:rPr>
    </w:lvl>
    <w:lvl w:ilvl="3">
      <w:start w:val="0"/>
      <w:numFmt w:val="bullet"/>
      <w:lvlText w:val="•"/>
      <w:lvlJc w:val="left"/>
      <w:pPr>
        <w:ind w:left="3004" w:hanging="357"/>
      </w:pPr>
      <w:rPr>
        <w:rFonts w:hint="default"/>
      </w:rPr>
    </w:lvl>
    <w:lvl w:ilvl="4">
      <w:start w:val="0"/>
      <w:numFmt w:val="bullet"/>
      <w:lvlText w:val="•"/>
      <w:lvlJc w:val="left"/>
      <w:pPr>
        <w:ind w:left="4026" w:hanging="357"/>
      </w:pPr>
      <w:rPr>
        <w:rFonts w:hint="default"/>
      </w:rPr>
    </w:lvl>
    <w:lvl w:ilvl="5">
      <w:start w:val="0"/>
      <w:numFmt w:val="bullet"/>
      <w:lvlText w:val="•"/>
      <w:lvlJc w:val="left"/>
      <w:pPr>
        <w:ind w:left="5048" w:hanging="357"/>
      </w:pPr>
      <w:rPr>
        <w:rFonts w:hint="default"/>
      </w:rPr>
    </w:lvl>
    <w:lvl w:ilvl="6">
      <w:start w:val="0"/>
      <w:numFmt w:val="bullet"/>
      <w:lvlText w:val="•"/>
      <w:lvlJc w:val="left"/>
      <w:pPr>
        <w:ind w:left="6071" w:hanging="357"/>
      </w:pPr>
      <w:rPr>
        <w:rFonts w:hint="default"/>
      </w:rPr>
    </w:lvl>
    <w:lvl w:ilvl="7">
      <w:start w:val="0"/>
      <w:numFmt w:val="bullet"/>
      <w:lvlText w:val="•"/>
      <w:lvlJc w:val="left"/>
      <w:pPr>
        <w:ind w:left="7093" w:hanging="357"/>
      </w:pPr>
      <w:rPr>
        <w:rFonts w:hint="default"/>
      </w:rPr>
    </w:lvl>
    <w:lvl w:ilvl="8">
      <w:start w:val="0"/>
      <w:numFmt w:val="bullet"/>
      <w:lvlText w:val="•"/>
      <w:lvlJc w:val="left"/>
      <w:pPr>
        <w:ind w:left="8115" w:hanging="35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263" w:right="485"/>
      <w:jc w:val="center"/>
      <w:outlineLvl w:val="1"/>
    </w:pPr>
    <w:rPr>
      <w:rFonts w:ascii="Calibri" w:hAnsi="Calibri" w:eastAsia="Calibri" w:cs="Calibri"/>
      <w:b/>
      <w:bCs/>
      <w:sz w:val="28"/>
      <w:szCs w:val="28"/>
    </w:rPr>
  </w:style>
  <w:style w:styleId="ListParagraph" w:type="paragraph">
    <w:name w:val="List Paragraph"/>
    <w:basedOn w:val="Normal"/>
    <w:uiPriority w:val="1"/>
    <w:qFormat/>
    <w:pPr>
      <w:ind w:left="945" w:hanging="354"/>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2021-01-04T21:30:52Z</dcterms:created>
  <dcterms:modified xsi:type="dcterms:W3CDTF">2021-01-04T21:30:52Z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LastSaved">
    <vt:filetime>2021-01-04T00:00:00Z</vt:filetime>
  </property>
</Properties>
</file>